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38" w:rsidRPr="001A1B24" w:rsidRDefault="00390A38" w:rsidP="00390A38">
      <w:pPr>
        <w:ind w:left="9072" w:firstLine="1296"/>
        <w:rPr>
          <w:rFonts w:eastAsiaTheme="minorHAnsi"/>
          <w:lang w:eastAsia="en-US"/>
        </w:rPr>
      </w:pPr>
      <w:r w:rsidRPr="001A1B24">
        <w:rPr>
          <w:rFonts w:eastAsiaTheme="minorHAnsi"/>
          <w:lang w:eastAsia="en-US"/>
        </w:rPr>
        <w:t>PRITARTA</w:t>
      </w:r>
    </w:p>
    <w:p w:rsidR="00390A38" w:rsidRPr="001A1B24" w:rsidRDefault="00390A38" w:rsidP="00390A38">
      <w:pPr>
        <w:ind w:left="9072" w:firstLine="1296"/>
        <w:rPr>
          <w:rFonts w:eastAsiaTheme="minorHAnsi"/>
          <w:lang w:eastAsia="en-US"/>
        </w:rPr>
      </w:pPr>
      <w:r w:rsidRPr="001A1B24">
        <w:rPr>
          <w:rFonts w:eastAsiaTheme="minorHAnsi"/>
          <w:lang w:eastAsia="en-US"/>
        </w:rPr>
        <w:t xml:space="preserve">Kauno miesto savivaldybės administracijos </w:t>
      </w:r>
    </w:p>
    <w:p w:rsidR="00390A38" w:rsidRPr="001A1B24" w:rsidRDefault="00390A38" w:rsidP="00390A38">
      <w:pPr>
        <w:ind w:left="9072" w:firstLine="1296"/>
        <w:rPr>
          <w:rFonts w:eastAsiaTheme="minorHAnsi"/>
          <w:lang w:eastAsia="en-US"/>
        </w:rPr>
      </w:pPr>
      <w:r w:rsidRPr="001A1B24">
        <w:rPr>
          <w:rFonts w:eastAsiaTheme="minorHAnsi"/>
          <w:lang w:eastAsia="en-US"/>
        </w:rPr>
        <w:t>direktoriaus pavaduotojo</w:t>
      </w:r>
    </w:p>
    <w:p w:rsidR="00390A38" w:rsidRPr="001A1B24" w:rsidRDefault="00390A38" w:rsidP="00390A38">
      <w:pPr>
        <w:ind w:left="9072" w:firstLine="1296"/>
        <w:rPr>
          <w:rFonts w:eastAsiaTheme="minorHAnsi"/>
          <w:lang w:eastAsia="en-US"/>
        </w:rPr>
      </w:pPr>
      <w:r>
        <w:rPr>
          <w:rFonts w:eastAsiaTheme="minorHAnsi"/>
          <w:lang w:eastAsia="en-US"/>
        </w:rPr>
        <w:t xml:space="preserve">2019 m. </w:t>
      </w:r>
      <w:r w:rsidR="00591958">
        <w:rPr>
          <w:rFonts w:eastAsiaTheme="minorHAnsi"/>
          <w:lang w:eastAsia="en-US"/>
        </w:rPr>
        <w:t>vasario 6</w:t>
      </w:r>
      <w:r>
        <w:rPr>
          <w:rFonts w:eastAsiaTheme="minorHAnsi"/>
          <w:lang w:eastAsia="en-US"/>
        </w:rPr>
        <w:t xml:space="preserve">  d.  </w:t>
      </w:r>
      <w:r w:rsidRPr="001A1B24">
        <w:rPr>
          <w:rFonts w:eastAsiaTheme="minorHAnsi"/>
          <w:lang w:eastAsia="en-US"/>
        </w:rPr>
        <w:t xml:space="preserve"> įsakymu Nr. A-</w:t>
      </w:r>
      <w:r w:rsidR="00591958">
        <w:rPr>
          <w:rFonts w:eastAsiaTheme="minorHAnsi"/>
          <w:lang w:eastAsia="en-US"/>
        </w:rPr>
        <w:t>425</w:t>
      </w:r>
    </w:p>
    <w:p w:rsidR="00390A38" w:rsidRDefault="00390A38" w:rsidP="009B38AA">
      <w:pPr>
        <w:ind w:left="11664"/>
        <w:outlineLvl w:val="0"/>
        <w:rPr>
          <w:color w:val="000000"/>
          <w:lang w:val="x-none" w:eastAsia="x-none"/>
        </w:rPr>
      </w:pPr>
    </w:p>
    <w:p w:rsidR="00ED2981" w:rsidRPr="00931C5D" w:rsidRDefault="00ED2981" w:rsidP="00390A38">
      <w:pPr>
        <w:ind w:left="10368"/>
        <w:outlineLvl w:val="0"/>
        <w:rPr>
          <w:color w:val="000000"/>
          <w:lang w:val="x-none" w:eastAsia="x-none"/>
        </w:rPr>
      </w:pPr>
      <w:r w:rsidRPr="00931C5D">
        <w:rPr>
          <w:color w:val="000000"/>
          <w:lang w:val="x-none" w:eastAsia="x-none"/>
        </w:rPr>
        <w:t>PATVIRTINTA</w:t>
      </w:r>
    </w:p>
    <w:p w:rsidR="00ED2981" w:rsidRPr="00931C5D" w:rsidRDefault="00ED2981" w:rsidP="00390A38">
      <w:pPr>
        <w:ind w:left="10368"/>
        <w:rPr>
          <w:color w:val="000000"/>
          <w:lang w:eastAsia="x-none"/>
        </w:rPr>
      </w:pPr>
      <w:r w:rsidRPr="00931C5D">
        <w:rPr>
          <w:color w:val="000000"/>
          <w:lang w:eastAsia="x-none"/>
        </w:rPr>
        <w:t>Kauno lopšelio-darželio ,,Svirnelis“</w:t>
      </w:r>
    </w:p>
    <w:p w:rsidR="00ED2981" w:rsidRPr="00931C5D" w:rsidRDefault="00521BEE" w:rsidP="00390A38">
      <w:pPr>
        <w:ind w:left="10368"/>
        <w:rPr>
          <w:color w:val="000000"/>
          <w:lang w:eastAsia="x-none"/>
        </w:rPr>
      </w:pPr>
      <w:r w:rsidRPr="00931C5D">
        <w:rPr>
          <w:color w:val="000000"/>
          <w:lang w:val="x-none" w:eastAsia="x-none"/>
        </w:rPr>
        <w:t>d</w:t>
      </w:r>
      <w:r w:rsidR="00ED2981" w:rsidRPr="00931C5D">
        <w:rPr>
          <w:color w:val="000000"/>
          <w:lang w:val="x-none" w:eastAsia="x-none"/>
        </w:rPr>
        <w:t>irektoriaus</w:t>
      </w:r>
    </w:p>
    <w:p w:rsidR="00ED2981" w:rsidRPr="00390A38" w:rsidRDefault="00ED2981" w:rsidP="00390A38">
      <w:pPr>
        <w:ind w:left="10368"/>
        <w:rPr>
          <w:color w:val="000000"/>
          <w:lang w:eastAsia="x-none"/>
        </w:rPr>
      </w:pPr>
      <w:r w:rsidRPr="00931C5D">
        <w:rPr>
          <w:color w:val="000000"/>
          <w:lang w:val="x-none" w:eastAsia="x-none"/>
        </w:rPr>
        <w:t>201</w:t>
      </w:r>
      <w:r w:rsidR="00591958">
        <w:rPr>
          <w:color w:val="000000"/>
          <w:lang w:eastAsia="x-none"/>
        </w:rPr>
        <w:t>9</w:t>
      </w:r>
      <w:r w:rsidRPr="00931C5D">
        <w:rPr>
          <w:color w:val="000000"/>
          <w:lang w:val="de-DE" w:eastAsia="x-none"/>
        </w:rPr>
        <w:t xml:space="preserve"> </w:t>
      </w:r>
      <w:r w:rsidRPr="00931C5D">
        <w:rPr>
          <w:color w:val="000000"/>
          <w:lang w:val="x-none" w:eastAsia="x-none"/>
        </w:rPr>
        <w:t xml:space="preserve"> </w:t>
      </w:r>
      <w:r w:rsidRPr="00931C5D">
        <w:rPr>
          <w:color w:val="000000"/>
          <w:lang w:eastAsia="x-none"/>
        </w:rPr>
        <w:t xml:space="preserve"> </w:t>
      </w:r>
      <w:r w:rsidRPr="00931C5D">
        <w:rPr>
          <w:color w:val="000000"/>
          <w:lang w:val="x-none" w:eastAsia="x-none"/>
        </w:rPr>
        <w:t>m</w:t>
      </w:r>
      <w:r w:rsidRPr="00931C5D">
        <w:rPr>
          <w:color w:val="000000"/>
          <w:lang w:eastAsia="x-none"/>
        </w:rPr>
        <w:t>.</w:t>
      </w:r>
      <w:r w:rsidRPr="00931C5D">
        <w:rPr>
          <w:color w:val="000000"/>
          <w:lang w:val="x-none" w:eastAsia="x-none"/>
        </w:rPr>
        <w:t xml:space="preserve">  </w:t>
      </w:r>
      <w:r w:rsidR="00591958">
        <w:rPr>
          <w:color w:val="000000"/>
          <w:lang w:eastAsia="x-none"/>
        </w:rPr>
        <w:t>vasario</w:t>
      </w:r>
      <w:r w:rsidR="00591958">
        <w:rPr>
          <w:color w:val="000000"/>
          <w:lang w:val="x-none" w:eastAsia="x-none"/>
        </w:rPr>
        <w:t xml:space="preserve">  8</w:t>
      </w:r>
      <w:r w:rsidR="00390A38">
        <w:rPr>
          <w:color w:val="000000"/>
          <w:lang w:val="x-none" w:eastAsia="x-none"/>
        </w:rPr>
        <w:t xml:space="preserve"> </w:t>
      </w:r>
      <w:r w:rsidR="00390A38">
        <w:rPr>
          <w:color w:val="000000"/>
          <w:lang w:eastAsia="x-none"/>
        </w:rPr>
        <w:t>d.</w:t>
      </w:r>
      <w:r w:rsidR="00390A38">
        <w:rPr>
          <w:color w:val="000000"/>
          <w:lang w:val="x-none" w:eastAsia="x-none"/>
        </w:rPr>
        <w:t xml:space="preserve"> </w:t>
      </w:r>
      <w:r w:rsidRPr="00931C5D">
        <w:rPr>
          <w:color w:val="000000"/>
          <w:lang w:val="x-none" w:eastAsia="x-none"/>
        </w:rPr>
        <w:t xml:space="preserve"> įsakymu </w:t>
      </w:r>
      <w:r w:rsidRPr="00931C5D">
        <w:rPr>
          <w:color w:val="000000"/>
          <w:lang w:eastAsia="x-none"/>
        </w:rPr>
        <w:t xml:space="preserve"> </w:t>
      </w:r>
      <w:r w:rsidR="0043191C">
        <w:rPr>
          <w:color w:val="000000"/>
          <w:lang w:val="x-none" w:eastAsia="x-none"/>
        </w:rPr>
        <w:t>Nr.</w:t>
      </w:r>
      <w:r w:rsidR="0080363F">
        <w:rPr>
          <w:color w:val="000000"/>
          <w:lang w:eastAsia="x-none"/>
        </w:rPr>
        <w:t xml:space="preserve"> </w:t>
      </w:r>
      <w:r w:rsidR="00390A38">
        <w:rPr>
          <w:color w:val="000000"/>
          <w:lang w:eastAsia="x-none"/>
        </w:rPr>
        <w:t>V-</w:t>
      </w:r>
      <w:r w:rsidR="00591958">
        <w:rPr>
          <w:color w:val="000000"/>
          <w:lang w:eastAsia="x-none"/>
        </w:rPr>
        <w:t>21</w:t>
      </w:r>
    </w:p>
    <w:p w:rsidR="00133408" w:rsidRDefault="00133408" w:rsidP="00133408"/>
    <w:p w:rsidR="00B34693" w:rsidRPr="00C140FB" w:rsidRDefault="00ED2981" w:rsidP="00E66305">
      <w:pPr>
        <w:jc w:val="center"/>
        <w:outlineLvl w:val="0"/>
        <w:rPr>
          <w:b/>
        </w:rPr>
      </w:pPr>
      <w:r w:rsidRPr="00794276">
        <w:rPr>
          <w:b/>
        </w:rPr>
        <w:t>KAUNO LOPŠELIO-DARŽELIO ,,SVIRNELIS“</w:t>
      </w:r>
      <w:r w:rsidR="00E66305">
        <w:rPr>
          <w:b/>
        </w:rPr>
        <w:t xml:space="preserve"> </w:t>
      </w:r>
      <w:r w:rsidR="00133408" w:rsidRPr="00C140FB">
        <w:rPr>
          <w:b/>
        </w:rPr>
        <w:t>201</w:t>
      </w:r>
      <w:r w:rsidR="00423A3B">
        <w:rPr>
          <w:b/>
        </w:rPr>
        <w:t>9</w:t>
      </w:r>
      <w:r w:rsidR="00FD0F3A">
        <w:rPr>
          <w:b/>
        </w:rPr>
        <w:t>–</w:t>
      </w:r>
      <w:r w:rsidR="00836BC7">
        <w:rPr>
          <w:b/>
        </w:rPr>
        <w:t>20</w:t>
      </w:r>
      <w:r w:rsidR="00423A3B">
        <w:rPr>
          <w:b/>
        </w:rPr>
        <w:t>21</w:t>
      </w:r>
      <w:r w:rsidR="00133408" w:rsidRPr="00C140FB">
        <w:rPr>
          <w:b/>
        </w:rPr>
        <w:t xml:space="preserve"> METŲ STRATEGINIS PLANAS</w:t>
      </w:r>
    </w:p>
    <w:p w:rsidR="00133408" w:rsidRDefault="00133408" w:rsidP="00133408">
      <w:pPr>
        <w:jc w:val="center"/>
        <w:rPr>
          <w:b/>
          <w:sz w:val="28"/>
          <w:szCs w:val="28"/>
        </w:rPr>
      </w:pPr>
      <w:bookmarkStart w:id="0" w:name="_GoBack"/>
      <w:bookmarkEnd w:id="0"/>
    </w:p>
    <w:p w:rsidR="0008350B" w:rsidRDefault="0008350B" w:rsidP="0008350B">
      <w:pPr>
        <w:spacing w:line="360" w:lineRule="auto"/>
        <w:jc w:val="center"/>
        <w:rPr>
          <w:b/>
          <w:szCs w:val="28"/>
        </w:rPr>
      </w:pPr>
      <w:r>
        <w:rPr>
          <w:b/>
          <w:szCs w:val="28"/>
        </w:rPr>
        <w:t>I SKYRIUS</w:t>
      </w:r>
    </w:p>
    <w:p w:rsidR="007C1B3B" w:rsidRDefault="009D0D0A" w:rsidP="0008350B">
      <w:pPr>
        <w:jc w:val="center"/>
        <w:rPr>
          <w:b/>
          <w:szCs w:val="28"/>
        </w:rPr>
      </w:pPr>
      <w:r>
        <w:rPr>
          <w:b/>
          <w:szCs w:val="28"/>
        </w:rPr>
        <w:t>VEIKLOS KONTEKSTA</w:t>
      </w:r>
      <w:r w:rsidR="007C1B3B" w:rsidRPr="0008350B">
        <w:rPr>
          <w:b/>
          <w:szCs w:val="28"/>
        </w:rPr>
        <w:t>S</w:t>
      </w:r>
    </w:p>
    <w:p w:rsidR="00FB1FB0" w:rsidRPr="00E66305" w:rsidRDefault="00FB1FB0" w:rsidP="00FB1FB0">
      <w:pPr>
        <w:pStyle w:val="NoSpacing"/>
        <w:jc w:val="both"/>
      </w:pPr>
    </w:p>
    <w:p w:rsidR="00525708" w:rsidRPr="00E3119D" w:rsidRDefault="0088693E" w:rsidP="00E3119D">
      <w:pPr>
        <w:ind w:firstLine="1296"/>
        <w:jc w:val="both"/>
      </w:pPr>
      <w:r w:rsidRPr="00BA7789">
        <w:t>Įstaiga</w:t>
      </w:r>
      <w:r w:rsidR="00824B2F" w:rsidRPr="00BA7789">
        <w:t>, įgyvendindama</w:t>
      </w:r>
      <w:r w:rsidRPr="00BA7789">
        <w:t xml:space="preserve"> praėju</w:t>
      </w:r>
      <w:r w:rsidR="00824B2F" w:rsidRPr="00BA7789">
        <w:t>sio strateginio plano laikotarpio tikslus,</w:t>
      </w:r>
      <w:r w:rsidRPr="00BA7789">
        <w:t xml:space="preserve"> labai pasikeitė tiek išore, tiek </w:t>
      </w:r>
      <w:r w:rsidR="00824B2F" w:rsidRPr="00BA7789">
        <w:t>tobulindama teikiamus ugdymo poreikius. Per 2016-2018 metus</w:t>
      </w:r>
      <w:r w:rsidRPr="00BA7789">
        <w:t xml:space="preserve"> </w:t>
      </w:r>
      <w:r w:rsidR="00824B2F" w:rsidRPr="00BA7789">
        <w:t>lopšelis-darželis ,,Svirnelis“</w:t>
      </w:r>
      <w:r w:rsidRPr="00BA7789">
        <w:t xml:space="preserve"> </w:t>
      </w:r>
      <w:r w:rsidR="00824B2F" w:rsidRPr="00BA7789">
        <w:t>1</w:t>
      </w:r>
      <w:r w:rsidR="0051387C" w:rsidRPr="00BA7789">
        <w:t xml:space="preserve"> </w:t>
      </w:r>
      <w:r w:rsidR="00BA7789" w:rsidRPr="00BA7789">
        <w:t>užsibrėžto tikslo -</w:t>
      </w:r>
      <w:r w:rsidR="00525708" w:rsidRPr="00BA7789">
        <w:t xml:space="preserve"> p</w:t>
      </w:r>
      <w:r w:rsidR="0051387C" w:rsidRPr="00BA7789">
        <w:t>agerinti įstaigos kultūrą, bendradarbiau</w:t>
      </w:r>
      <w:r w:rsidR="00E66305">
        <w:t>jant su socialiniais partneriais</w:t>
      </w:r>
      <w:r w:rsidR="00824B2F" w:rsidRPr="00BA7789">
        <w:t xml:space="preserve"> ir 2</w:t>
      </w:r>
      <w:r w:rsidR="0051387C" w:rsidRPr="00BA7789">
        <w:t xml:space="preserve"> tikslo </w:t>
      </w:r>
      <w:r w:rsidR="00525708" w:rsidRPr="00BA7789">
        <w:t>-</w:t>
      </w:r>
      <w:r w:rsidR="0051387C" w:rsidRPr="00BA7789">
        <w:t xml:space="preserve"> </w:t>
      </w:r>
      <w:r w:rsidR="00525708" w:rsidRPr="00BA7789">
        <w:rPr>
          <w:szCs w:val="20"/>
        </w:rPr>
        <w:t>p</w:t>
      </w:r>
      <w:r w:rsidR="0051387C" w:rsidRPr="00BA7789">
        <w:rPr>
          <w:szCs w:val="20"/>
        </w:rPr>
        <w:t>agerinti vaikų ugdymą(si) rūpinantis individualiais vaiko gebėjimais, sveikatos stiprinimu, bendradarbiaujant su šeima</w:t>
      </w:r>
      <w:r w:rsidR="00525708" w:rsidRPr="00BA7789">
        <w:rPr>
          <w:szCs w:val="20"/>
        </w:rPr>
        <w:t>,</w:t>
      </w:r>
      <w:r w:rsidR="00BA7789" w:rsidRPr="00BA7789">
        <w:rPr>
          <w:szCs w:val="20"/>
        </w:rPr>
        <w:t>-</w:t>
      </w:r>
      <w:r w:rsidR="00824B2F" w:rsidRPr="00BA7789">
        <w:t xml:space="preserve"> išsikeltus uždavinius įgyvendino </w:t>
      </w:r>
      <w:r w:rsidR="0051387C" w:rsidRPr="00BA7789">
        <w:t>100 %. Vaikui ugdytos teisingumo, padorumo, moralumo ir pil</w:t>
      </w:r>
      <w:r w:rsidR="00E66305">
        <w:t xml:space="preserve">ietinės vertybės. Ypač svarbus </w:t>
      </w:r>
      <w:r w:rsidR="0051387C" w:rsidRPr="00BA7789">
        <w:t>veiksnys tapo pedagoginių darbuotojų suinteresuotumas siekti gere</w:t>
      </w:r>
      <w:r w:rsidR="003D342E">
        <w:t>snės ugdymo kokybės. Pedagogų-vaikų-administracijos-</w:t>
      </w:r>
      <w:r w:rsidR="0051387C" w:rsidRPr="00BA7789">
        <w:t>tėvų sąveika tapo pozityvesnė. Darbuotojų komunikacija tapo  sėkmingesnė, kas leido pagerinti mokymo kokybę ir pedagoginių darbuotojų profesinę kompetenciją. Pedagogai</w:t>
      </w:r>
      <w:r w:rsidR="00BA7789" w:rsidRPr="00BA7789">
        <w:t>,</w:t>
      </w:r>
      <w:r w:rsidR="0051387C" w:rsidRPr="00BA7789">
        <w:t xml:space="preserve"> dalyvaudami bendradarbiavimo veiklose, realizavo save kūrybinėje, pažintinėje srityse, geriau pažino aplinką, rado bendraminčių, išsiugdė gebėjimą ir norą dirbti įvairiose grupėse, komandose. P</w:t>
      </w:r>
      <w:r w:rsidR="0051387C" w:rsidRPr="00BA7789">
        <w:rPr>
          <w:bCs/>
        </w:rPr>
        <w:t>edagogai įgijo naujos patirtie</w:t>
      </w:r>
      <w:r w:rsidR="00BA7789" w:rsidRPr="00BA7789">
        <w:rPr>
          <w:bCs/>
        </w:rPr>
        <w:t>s</w:t>
      </w:r>
      <w:r w:rsidR="0051387C" w:rsidRPr="00BA7789">
        <w:rPr>
          <w:bCs/>
        </w:rPr>
        <w:t xml:space="preserve"> </w:t>
      </w:r>
      <w:r w:rsidR="0051387C" w:rsidRPr="00BA7789">
        <w:t>efektyvinti vaikų ugdymo(si) procesą, plėtoti ugdomosios veiklos formas (strategijas, būdus, metodus, užduotis), siekiant palaikyti vaikų aktyvumą ir motyvaciją, pastebėti kiekvieno vaiko individualią pažangą ir pasiekimus.</w:t>
      </w:r>
      <w:r w:rsidR="00BA7789" w:rsidRPr="00BA7789">
        <w:t xml:space="preserve"> Įstaiga įsigijo pakankamai IT priemonių. </w:t>
      </w:r>
      <w:r w:rsidR="0051387C" w:rsidRPr="00BA7789">
        <w:t>Pedagogai sėkmingai įvaldė SMART Notebook programos įran</w:t>
      </w:r>
      <w:r w:rsidR="00BA7789" w:rsidRPr="00BA7789">
        <w:t>kius,  pravedė 10 atvirų veiklų, todėl p</w:t>
      </w:r>
      <w:r w:rsidR="0051387C" w:rsidRPr="00BA7789">
        <w:t>agerėjo vaikų ugdymo(si) pasiekimai.</w:t>
      </w:r>
      <w:r w:rsidR="00E66305">
        <w:t xml:space="preserve"> </w:t>
      </w:r>
      <w:r w:rsidR="00E3119D">
        <w:t>Į</w:t>
      </w:r>
      <w:r w:rsidR="0051387C" w:rsidRPr="00BA7789">
        <w:t xml:space="preserve">gyvendintos vaikų sveikatos stiprinimo formos, bendradarbiaujant su šeima ir visuomene, padėjo sustiprinti vaikų sveikatą, teikiant  reikiamą ir savalaikę pagalbą ugdytiniui. </w:t>
      </w:r>
      <w:r w:rsidR="00525708" w:rsidRPr="00BA7789">
        <w:t xml:space="preserve">Įstaigoje per paskutinius trejus metus nebuvo nustatyta patyčių atvejų. </w:t>
      </w:r>
      <w:r w:rsidR="00BA7789">
        <w:t>S</w:t>
      </w:r>
      <w:r w:rsidR="00BA7789" w:rsidRPr="00617C16">
        <w:t>oc. partnerių pagalba pagerėjo įstaigos kultūra, į vaikų gebėjimų ugdymą vis dažniau buvo įtrauki</w:t>
      </w:r>
      <w:r w:rsidR="00BA7789">
        <w:t>ami tėvai ir kiti šeimos nariai. Vykdoma prevencinė veikla skatina</w:t>
      </w:r>
      <w:r w:rsidR="00BA7789" w:rsidRPr="00617C16">
        <w:t xml:space="preserve"> sveiką gyvenimo būdą, o atlikus </w:t>
      </w:r>
      <w:r w:rsidR="00BA7789">
        <w:t xml:space="preserve">įstaigos </w:t>
      </w:r>
      <w:r w:rsidR="00BA7789" w:rsidRPr="00617C16">
        <w:t>veiklos a</w:t>
      </w:r>
      <w:r w:rsidR="00BA7789">
        <w:t>nalizę, gauti rezultatai tenkina</w:t>
      </w:r>
      <w:r w:rsidR="00BA7789" w:rsidRPr="00617C16">
        <w:t xml:space="preserve"> tiek įstaigos, tiek vaikų šeimų poreikius. Įvykę pokyčiai pagerino įstaigos įvaizdį, suteikė pasitenkinimą ugdytiniams ir visai bendruomenei.</w:t>
      </w:r>
      <w:r w:rsidR="00E3119D">
        <w:t xml:space="preserve"> </w:t>
      </w:r>
      <w:r w:rsidRPr="00617C16">
        <w:t>3</w:t>
      </w:r>
      <w:r w:rsidR="00525708">
        <w:t>-ias</w:t>
      </w:r>
      <w:r w:rsidRPr="00617C16">
        <w:t xml:space="preserve"> </w:t>
      </w:r>
      <w:r w:rsidR="00525708">
        <w:t>užsibrėžtas</w:t>
      </w:r>
      <w:r w:rsidR="0051387C">
        <w:t xml:space="preserve"> </w:t>
      </w:r>
      <w:r w:rsidR="00525708">
        <w:t>tikslas</w:t>
      </w:r>
      <w:r w:rsidRPr="00617C16">
        <w:t xml:space="preserve"> </w:t>
      </w:r>
      <w:r w:rsidR="00BA7789">
        <w:t>- ,,</w:t>
      </w:r>
      <w:r w:rsidR="00525708">
        <w:rPr>
          <w:color w:val="000000"/>
        </w:rPr>
        <w:t>sustiprinti įstaigos materialinę bazę, įkuriant naujas palankias erdves vaikų ugdymui(si)</w:t>
      </w:r>
      <w:r w:rsidR="00BA7789">
        <w:rPr>
          <w:color w:val="000000"/>
        </w:rPr>
        <w:t>“ -</w:t>
      </w:r>
      <w:r w:rsidR="00E66305">
        <w:t xml:space="preserve"> įgyvendintas</w:t>
      </w:r>
      <w:r w:rsidRPr="00617C16">
        <w:t xml:space="preserve"> 95 %, kadangi vienas </w:t>
      </w:r>
      <w:r w:rsidR="00824B2F">
        <w:t>šio tikslo</w:t>
      </w:r>
      <w:r w:rsidRPr="00617C16">
        <w:t xml:space="preserve"> uždavinių</w:t>
      </w:r>
      <w:r w:rsidR="00824B2F">
        <w:t xml:space="preserve"> (</w:t>
      </w:r>
      <w:r w:rsidR="00824B2F" w:rsidRPr="00617C16">
        <w:t>karšo-šalto vandens cirkuliacijos sistemos renovacija</w:t>
      </w:r>
      <w:r w:rsidR="00824B2F">
        <w:t>)</w:t>
      </w:r>
      <w:r w:rsidRPr="00617C16">
        <w:t xml:space="preserve"> </w:t>
      </w:r>
      <w:r w:rsidR="00824B2F">
        <w:t>liko neįgyvendintas.</w:t>
      </w:r>
      <w:r w:rsidRPr="00617C16">
        <w:t xml:space="preserve"> Tačiau atna</w:t>
      </w:r>
      <w:r w:rsidR="00824B2F">
        <w:t>ujinti žaislai, kiemo įrengimai;</w:t>
      </w:r>
      <w:r w:rsidRPr="00617C16">
        <w:t xml:space="preserve"> pa</w:t>
      </w:r>
      <w:r w:rsidR="00824B2F">
        <w:t>statyta nauja tvora; apšiltinta dalis pastato sienų</w:t>
      </w:r>
      <w:r w:rsidRPr="00617C16">
        <w:t>, p</w:t>
      </w:r>
      <w:r w:rsidR="00824B2F">
        <w:t>akeičiant medines konstrukcijas;</w:t>
      </w:r>
      <w:r w:rsidRPr="00617C16">
        <w:t xml:space="preserve"> pakeista pasta</w:t>
      </w:r>
      <w:r w:rsidR="00824B2F">
        <w:t>to elektros instaliacija;</w:t>
      </w:r>
      <w:r w:rsidRPr="00617C16">
        <w:t xml:space="preserve"> </w:t>
      </w:r>
      <w:r w:rsidR="00E3119D">
        <w:t>8</w:t>
      </w:r>
      <w:r w:rsidRPr="00617C16">
        <w:t xml:space="preserve"> iš </w:t>
      </w:r>
      <w:r w:rsidR="00E3119D">
        <w:t>10</w:t>
      </w:r>
      <w:r w:rsidR="00824B2F">
        <w:t xml:space="preserve"> grupių renovuoti san. mazgai;</w:t>
      </w:r>
      <w:r w:rsidRPr="00617C16">
        <w:t xml:space="preserve"> atnaujinta dalis vidinių erdvių užtikrino įstaigos </w:t>
      </w:r>
      <w:r w:rsidR="0067500F">
        <w:t xml:space="preserve">ugdytinių </w:t>
      </w:r>
      <w:r w:rsidR="00525708">
        <w:t>saugumą bei leidžia</w:t>
      </w:r>
      <w:r w:rsidRPr="00617C16">
        <w:t xml:space="preserve"> taupiau naudoti energetinius resursus ir finansines lėšas. </w:t>
      </w:r>
    </w:p>
    <w:p w:rsidR="002B4767" w:rsidRPr="00A17F4A" w:rsidRDefault="006B559F" w:rsidP="00A17F4A">
      <w:pPr>
        <w:pStyle w:val="NoSpacing"/>
        <w:ind w:firstLine="1296"/>
        <w:jc w:val="both"/>
      </w:pPr>
      <w:r>
        <w:lastRenderedPageBreak/>
        <w:t>Išlieka aktualū</w:t>
      </w:r>
      <w:r w:rsidR="00520D5B">
        <w:t>s vaikų saugumo bei vaiko tolesnio vystymo</w:t>
      </w:r>
      <w:r>
        <w:t>(</w:t>
      </w:r>
      <w:r w:rsidR="00520D5B">
        <w:t>si</w:t>
      </w:r>
      <w:r>
        <w:t>)</w:t>
      </w:r>
      <w:r w:rsidR="00520D5B">
        <w:t xml:space="preserve"> raidos</w:t>
      </w:r>
      <w:r w:rsidRPr="006B559F">
        <w:t xml:space="preserve"> </w:t>
      </w:r>
      <w:r w:rsidR="00E66305">
        <w:t xml:space="preserve">ugdymo kokybės </w:t>
      </w:r>
      <w:r w:rsidR="00520D5B">
        <w:t>klausimai bei moderniškesnės įstaigos</w:t>
      </w:r>
      <w:r w:rsidR="00520D5B" w:rsidRPr="00520D5B">
        <w:t xml:space="preserve"> </w:t>
      </w:r>
      <w:r w:rsidR="00520D5B">
        <w:t xml:space="preserve">siekimo įgyvendinimo. Šis procesas yra amžinas, besivystantis, tačiau </w:t>
      </w:r>
      <w:r w:rsidR="00FE5B1E">
        <w:t>subūrus</w:t>
      </w:r>
      <w:r w:rsidR="00520D5B">
        <w:t xml:space="preserve"> samoningą bendruomenę, sutelktą gyveno kokybės indeksui pakelti</w:t>
      </w:r>
      <w:r w:rsidR="00381A56">
        <w:t>,</w:t>
      </w:r>
      <w:r w:rsidR="00520D5B">
        <w:t xml:space="preserve"> </w:t>
      </w:r>
      <w:r w:rsidR="00381A56">
        <w:t>v</w:t>
      </w:r>
      <w:r w:rsidR="0011549A">
        <w:t xml:space="preserve">ykdant </w:t>
      </w:r>
      <w:r w:rsidR="00FE5B1E">
        <w:t xml:space="preserve">Valstybės pažangos strategiją ,,Lietuva 2030“, </w:t>
      </w:r>
      <w:r w:rsidR="00381A56">
        <w:t>Valstybės švietimo 2013-2022 m. strategiją</w:t>
      </w:r>
      <w:r w:rsidR="0011549A">
        <w:t>,</w:t>
      </w:r>
      <w:r w:rsidR="00FE5B1E" w:rsidRPr="00FE5B1E">
        <w:t xml:space="preserve"> </w:t>
      </w:r>
      <w:r w:rsidR="00FE5B1E">
        <w:t>Kauno m. savivaldybės 2018-2020 m. strateginio veiklos plano programą, pavykus pritraukti</w:t>
      </w:r>
      <w:r w:rsidR="00520D5B">
        <w:t xml:space="preserve"> ES</w:t>
      </w:r>
      <w:r w:rsidR="0011549A">
        <w:t xml:space="preserve"> </w:t>
      </w:r>
      <w:r w:rsidR="00520D5B">
        <w:t>ir savivaldybės lėšas</w:t>
      </w:r>
      <w:r w:rsidR="00FE5B1E">
        <w:t>, vykdysime projektą ,,Kauno lopšelio-darželio ,,Svirnelis“ modernizavimas</w:t>
      </w:r>
      <w:r w:rsidR="0011549A">
        <w:t xml:space="preserve"> didinant paslaugų prieinamumą</w:t>
      </w:r>
      <w:r w:rsidR="00FE5B1E">
        <w:t xml:space="preserve">“ </w:t>
      </w:r>
      <w:r w:rsidR="0011549A">
        <w:t>bei</w:t>
      </w:r>
      <w:r w:rsidR="00FF6870">
        <w:t xml:space="preserve"> </w:t>
      </w:r>
      <w:r w:rsidR="0011549A" w:rsidRPr="00FE5B1E">
        <w:t>sieksime</w:t>
      </w:r>
      <w:r w:rsidR="00520D5B" w:rsidRPr="007D5FD5">
        <w:rPr>
          <w:b/>
        </w:rPr>
        <w:t xml:space="preserve"> </w:t>
      </w:r>
      <w:r w:rsidR="00520D5B">
        <w:t>pokyčių, formuojant kūrybingą, sveiką, atsakingą ir atvirą asmenybę, sugebančią sumaniai ir solidariai pri</w:t>
      </w:r>
      <w:r w:rsidR="00381A56">
        <w:t>sitaikyti prie esamų aplinkybių bei ieškančią naujų formų pozityviems pokyčiams.</w:t>
      </w:r>
      <w:r w:rsidR="00520D5B">
        <w:t xml:space="preserve"> </w:t>
      </w:r>
      <w:r w:rsidR="00A17F4A" w:rsidRPr="00A17F4A">
        <w:t>Taigi, į</w:t>
      </w:r>
      <w:r w:rsidR="002B4767" w:rsidRPr="00A17F4A">
        <w:rPr>
          <w:iCs/>
        </w:rPr>
        <w:t xml:space="preserve">gyvendinant </w:t>
      </w:r>
      <w:r w:rsidR="004A6351" w:rsidRPr="00A17F4A">
        <w:rPr>
          <w:iCs/>
        </w:rPr>
        <w:t xml:space="preserve">2019-2020 metų </w:t>
      </w:r>
      <w:r w:rsidR="00A17F4A" w:rsidRPr="00A17F4A">
        <w:t xml:space="preserve">Kauno lopšelio-darželio ,,Svirnelis“ </w:t>
      </w:r>
      <w:r w:rsidR="002B4767" w:rsidRPr="00A17F4A">
        <w:rPr>
          <w:iCs/>
        </w:rPr>
        <w:t>planą</w:t>
      </w:r>
      <w:r w:rsidR="00A17F4A" w:rsidRPr="00A17F4A">
        <w:rPr>
          <w:iCs/>
        </w:rPr>
        <w:t>,</w:t>
      </w:r>
      <w:r w:rsidR="002B4767" w:rsidRPr="00A17F4A">
        <w:rPr>
          <w:iCs/>
        </w:rPr>
        <w:t xml:space="preserve"> </w:t>
      </w:r>
      <w:r w:rsidR="00A17F4A" w:rsidRPr="00A17F4A">
        <w:rPr>
          <w:iCs/>
        </w:rPr>
        <w:t>tenkinsime</w:t>
      </w:r>
      <w:r w:rsidR="002B4767" w:rsidRPr="00A17F4A">
        <w:rPr>
          <w:iCs/>
        </w:rPr>
        <w:t xml:space="preserve"> savo klientų poreikius, tobulinsime ugdymo kokybę, įsileisime gerąją patirtį</w:t>
      </w:r>
      <w:r w:rsidR="00A17F4A" w:rsidRPr="00A17F4A">
        <w:rPr>
          <w:iCs/>
        </w:rPr>
        <w:t xml:space="preserve">, modernizuosime dalį patalpų bei infrastruktūros, apjungiant ir įrengiant šiuolaikiškas edukacines erdves, diegiant inovatyvias ugdymo priemones bei baldus, </w:t>
      </w:r>
      <w:r w:rsidR="002B4767" w:rsidRPr="00A17F4A">
        <w:rPr>
          <w:iCs/>
        </w:rPr>
        <w:t>tokiu būdu tikėdamiesi mūsų įstaigos teikiamų paslaugų efektyvumo.</w:t>
      </w:r>
      <w:r w:rsidR="00A17F4A" w:rsidRPr="00A17F4A">
        <w:rPr>
          <w:iCs/>
        </w:rPr>
        <w:t xml:space="preserve"> </w:t>
      </w:r>
      <w:r w:rsidR="002B4767" w:rsidRPr="00A17F4A">
        <w:rPr>
          <w:iCs/>
        </w:rPr>
        <w:t>Siekiant užsibrėžto tikslo, telksime aukštos kvalifikacijos pedagogų, tėvų ir kitos bendruomenės dalies pejėgas kūrybiniam bei materialinių išteklių kūrimo proceso spartinimui ir sėkmingam įgyvendinimui.</w:t>
      </w:r>
    </w:p>
    <w:p w:rsidR="00E66305" w:rsidRPr="00E66305" w:rsidRDefault="00E66305" w:rsidP="00E66305">
      <w:pPr>
        <w:pStyle w:val="NoSpacing"/>
        <w:spacing w:line="360" w:lineRule="auto"/>
      </w:pPr>
    </w:p>
    <w:p w:rsidR="0008350B" w:rsidRPr="0008350B" w:rsidRDefault="0008350B" w:rsidP="0008350B">
      <w:pPr>
        <w:pStyle w:val="NoSpacing"/>
        <w:spacing w:line="360" w:lineRule="auto"/>
        <w:jc w:val="center"/>
        <w:rPr>
          <w:b/>
        </w:rPr>
      </w:pPr>
      <w:r w:rsidRPr="0008350B">
        <w:rPr>
          <w:b/>
        </w:rPr>
        <w:t>II SKYRIUS</w:t>
      </w:r>
    </w:p>
    <w:p w:rsidR="0008350B" w:rsidRPr="0008350B" w:rsidRDefault="009D0D0A" w:rsidP="0008350B">
      <w:pPr>
        <w:pStyle w:val="NoSpacing"/>
        <w:jc w:val="center"/>
        <w:rPr>
          <w:b/>
        </w:rPr>
      </w:pPr>
      <w:r>
        <w:rPr>
          <w:b/>
        </w:rPr>
        <w:t>PAGRINDINIAI ĮSTAIGOS VEIKLOS REZULTATAI</w:t>
      </w:r>
      <w:r w:rsidR="0030073C">
        <w:rPr>
          <w:b/>
        </w:rPr>
        <w:t xml:space="preserve"> PER 2016-2018 METUS</w:t>
      </w:r>
    </w:p>
    <w:p w:rsidR="003D342E" w:rsidRPr="00E66305" w:rsidRDefault="003D342E" w:rsidP="00E66305">
      <w:pPr>
        <w:jc w:val="both"/>
      </w:pPr>
    </w:p>
    <w:p w:rsidR="00A17F4A" w:rsidRPr="007645C9" w:rsidRDefault="00A17F4A" w:rsidP="00A17F4A">
      <w:pPr>
        <w:ind w:firstLine="1296"/>
        <w:jc w:val="both"/>
      </w:pPr>
      <w:r w:rsidRPr="007645C9">
        <w:t>Įstaiga priskirta Kauno miesto Žaliakalnio seniūnijai. Lopšelyje-darželyje ,,Svirnelis“ yra 10 grupių, viena iš jų</w:t>
      </w:r>
      <w:r w:rsidR="00E66305">
        <w:t xml:space="preserve"> - savaitinė</w:t>
      </w:r>
      <w:r w:rsidRPr="007645C9">
        <w:t xml:space="preserve">, kas leidžia tenkinti visuomenės keliamus poreikius dėl įstaigos darbo grafiko lankstumo. </w:t>
      </w:r>
      <w:r>
        <w:t>Tėvai</w:t>
      </w:r>
      <w:r w:rsidRPr="007645C9">
        <w:t xml:space="preserve"> </w:t>
      </w:r>
      <w:r>
        <w:t>turi galimybę</w:t>
      </w:r>
      <w:r w:rsidRPr="007645C9">
        <w:t xml:space="preserve"> vaikus palikti </w:t>
      </w:r>
      <w:r>
        <w:t>nakčiai, nors tėvų poreikiu yra grupių, dirbančių 10,5 ir 12 valandų režimu.</w:t>
      </w:r>
    </w:p>
    <w:p w:rsidR="00A17F4A" w:rsidRPr="00901047" w:rsidRDefault="00A17F4A" w:rsidP="00A17F4A">
      <w:pPr>
        <w:ind w:firstLine="1296"/>
        <w:jc w:val="both"/>
      </w:pPr>
      <w:r>
        <w:t>Kauno lopšelyje-darželyje ,,Svirnelis“ yra 190 vietų</w:t>
      </w:r>
      <w:r>
        <w:rPr>
          <w:color w:val="5B9BD5"/>
        </w:rPr>
        <w:t xml:space="preserve"> </w:t>
      </w:r>
      <w:r w:rsidRPr="007645C9">
        <w:t>vaikams.</w:t>
      </w:r>
      <w:r>
        <w:rPr>
          <w:color w:val="5B9BD5"/>
        </w:rPr>
        <w:t xml:space="preserve"> </w:t>
      </w:r>
      <w:r w:rsidRPr="007645C9">
        <w:t xml:space="preserve">Kiekvienais </w:t>
      </w:r>
      <w:r w:rsidRPr="007645C9">
        <w:rPr>
          <w:i/>
        </w:rPr>
        <w:t xml:space="preserve"> </w:t>
      </w:r>
      <w:r w:rsidRPr="007645C9">
        <w:t>mokslo metais dvi lopšelio grupes vidutiniškai lankė 30 vaikų, iš priešmokyklinio ugdymo grupių kasmet išleidome po 40 vaikų į mokyklas,</w:t>
      </w:r>
      <w:r w:rsidRPr="007645C9">
        <w:rPr>
          <w:lang w:eastAsia="en-US"/>
        </w:rPr>
        <w:t xml:space="preserve"> </w:t>
      </w:r>
      <w:r w:rsidRPr="007645C9">
        <w:t xml:space="preserve">darželinio amžiaus vaikų turėjome apie 100. </w:t>
      </w:r>
      <w:r w:rsidRPr="00901047">
        <w:rPr>
          <w:lang w:eastAsia="en-US"/>
        </w:rPr>
        <w:t>Įstaigoje kasmet ugdėsi apie 50 vaikų, turinčių  specialiųjų ugdymosi poreikių, o nepalankioje šeimos aplinkoje augančių vaikų turime apie 30.</w:t>
      </w:r>
      <w:r w:rsidRPr="00901047">
        <w:t xml:space="preserve"> Įstaigos pedagogės įstaigoje organizuoja papildomą nemokamą vaikų veiklą: folkloro ansamblis ,,Bitaitė“ ir keramikos būrelis ,,Molinukas”. Įstaigoje vaikų poreikius tenkina meninio (šokio, dailės, muzikos) ugdymo pedagogai, neformaliojo ugdymo/judesio korekcijos mokytoja; SUP ir nepalankioje aplinkoje augantiems vaikams ir šeimai paslaugas teikia švietimo pagalbos specialistai (logopedas, socialinis pedagogas, psichologas) bei Visuomenės sveikatos biuro specialistas. </w:t>
      </w:r>
    </w:p>
    <w:p w:rsidR="00A17F4A" w:rsidRPr="00901047" w:rsidRDefault="00A17F4A" w:rsidP="00A17F4A">
      <w:pPr>
        <w:jc w:val="both"/>
      </w:pPr>
      <w:r w:rsidRPr="000A2EF2">
        <w:rPr>
          <w:color w:val="5B9BD5"/>
        </w:rPr>
        <w:tab/>
      </w:r>
      <w:r w:rsidRPr="00901047">
        <w:t>Įstaigos bendruomenė  sudarė palankias sąlygas vaikų sveikatos palaikymui, saugumui, organizuojant įvairias edukacines priemones ugdymo procese, dalyvaujant ES ir nacionalinio biudžeto lėšomis remiamose programose ,,Pienas vaikams”, ,,Vaisių vartojimo skatinimas mokyklose”. Buvo skiriamas didesnis dėmesys plėtojant pagalbą specialiųjų poreikių ir socialinės rizikos grupės vaikų ugdymui. Specialioji pedagoginė pagalba buvo suteikta laiku ir tinkamai, nukreipta į vaikų interesus ir poreikius.</w:t>
      </w:r>
    </w:p>
    <w:p w:rsidR="002B4767" w:rsidRPr="00391620" w:rsidRDefault="00E66305" w:rsidP="00A17F4A">
      <w:pPr>
        <w:pStyle w:val="2"/>
        <w:spacing w:before="0" w:beforeAutospacing="0" w:after="0" w:afterAutospacing="0"/>
        <w:ind w:firstLine="1080"/>
        <w:jc w:val="both"/>
        <w:rPr>
          <w:iCs/>
        </w:rPr>
      </w:pPr>
      <w:r>
        <w:rPr>
          <w:lang w:eastAsia="en-US"/>
        </w:rPr>
        <w:t>2016–</w:t>
      </w:r>
      <w:r w:rsidR="002B4767" w:rsidRPr="00391620">
        <w:rPr>
          <w:lang w:eastAsia="en-US"/>
        </w:rPr>
        <w:t xml:space="preserve">2018 metų įstaigos tikslas – </w:t>
      </w:r>
      <w:r w:rsidR="002B4767" w:rsidRPr="00391620">
        <w:rPr>
          <w:iCs/>
        </w:rPr>
        <w:t xml:space="preserve">tikslingai organizuoti lopšelio-darželio veiklą, telkti kūrybingą ir atvirą bendruomenę sprendžiant ugdymo problemas, užtikrinant edukacinių ir socialinių paslaugų kokybę, įgyvendinant įstaigos renovaciją </w:t>
      </w:r>
      <w:r w:rsidR="002B4767" w:rsidRPr="00391620">
        <w:rPr>
          <w:lang w:eastAsia="en-US"/>
        </w:rPr>
        <w:t xml:space="preserve">– įgyvendintas, siekiant metinių tikslų: 1. Pagerinti įstaigos kultūrą, bendradarbiaujant su socialiniais partneriais. 2. </w:t>
      </w:r>
      <w:r w:rsidR="002B4767" w:rsidRPr="00391620">
        <w:t>Pagerinti vaikų ugdymą(si) rūpinantis individualiais vaiko gebėjimais, sveikatos stiprinimu, bendradarbiaujant su šeima.</w:t>
      </w:r>
      <w:r w:rsidR="002B4767" w:rsidRPr="00391620">
        <w:rPr>
          <w:lang w:eastAsia="en-US"/>
        </w:rPr>
        <w:t xml:space="preserve"> 3. </w:t>
      </w:r>
      <w:r w:rsidR="002B4767" w:rsidRPr="00391620">
        <w:t>Sustiprinti įstaigos materialinę bazę, įkuriant naujas palankias erdves vaikų ugdymui(si).</w:t>
      </w:r>
    </w:p>
    <w:p w:rsidR="002B4767" w:rsidRPr="00391620" w:rsidRDefault="002B4767" w:rsidP="00172F2F">
      <w:pPr>
        <w:ind w:firstLine="1080"/>
        <w:jc w:val="both"/>
      </w:pPr>
      <w:r w:rsidRPr="00391620">
        <w:rPr>
          <w:lang w:eastAsia="en-US"/>
        </w:rPr>
        <w:t xml:space="preserve">2016 metais buvo siekiama tenkinti individualius vaiko gebėjimus, bendradarbiaujant su šeima. </w:t>
      </w:r>
      <w:r w:rsidRPr="00391620">
        <w:t>Buvo suorganizuotos 9 tėvų ir vaikų bendros veiklos grupėse, naudojant Reggio Emillio metodus ir priemones, 2 kūrybinių darbų parodos, 6 išvykos netradicinėse erdvėse.</w:t>
      </w:r>
      <w:r w:rsidR="00172F2F" w:rsidRPr="00391620">
        <w:t xml:space="preserve"> </w:t>
      </w:r>
      <w:r w:rsidR="00325F90">
        <w:t xml:space="preserve">Reggio Emillio metodai </w:t>
      </w:r>
      <w:r w:rsidR="00325F90">
        <w:lastRenderedPageBreak/>
        <w:t>skatino užsiėmimų metu vaikų fizinį ir protinį aktyvumą, socialinius įgūdžius, spręsti problemas, ugdė supratimą apie save, juos supantį pasaulį.</w:t>
      </w:r>
      <w:r w:rsidR="00325F90" w:rsidRPr="00391620">
        <w:t xml:space="preserve"> </w:t>
      </w:r>
      <w:r w:rsidRPr="00391620">
        <w:t>Parengta ir atlikta anketinė tėvų apklausa, parengta analizė atskleidė  šeimų poreikius ir lūkesčius, tenkinant vaiko individualius gebėjimus. Buvo sudarytos sąlygos įvairiai sportinei ir meninei veiklai. Vaikų poreikius tenkino neformaliojo ugdymo mokytojas (kūno kultūra), šokio bei muzikos pedagogai.</w:t>
      </w:r>
      <w:r w:rsidRPr="00391620">
        <w:rPr>
          <w:lang w:eastAsia="en-US"/>
        </w:rPr>
        <w:t xml:space="preserve"> Teikiant tėvams informacinę pagalbą, buvo surengti grupių, visuotiniai susirinkimai, individualios auklėtojų, logopedo konsultacijos, parengti informaciniai–metodiniai lankstinukai, nuolat atnaujinama internetinė svetainė. Vyko tėvų susitikimai su PPT specialistais.  Tėvai dalyvavo įvairiuose įstaigos renginiuose, savivaldoje.</w:t>
      </w:r>
      <w:r w:rsidR="00172F2F" w:rsidRPr="00391620">
        <w:rPr>
          <w:lang w:eastAsia="en-US"/>
        </w:rPr>
        <w:t xml:space="preserve"> Šiais metais pasiekėme glaudesnio pedagogų bendradarbiavimo su šeima, edukacinės išvykos į netradicines aplinkas sudomino ugdytinius ir praplėtė jų pasaulėžiūrą, įgijo naujų patirčių. </w:t>
      </w:r>
    </w:p>
    <w:p w:rsidR="002B4767" w:rsidRPr="00391620" w:rsidRDefault="002B4767" w:rsidP="00814FFD">
      <w:pPr>
        <w:ind w:firstLine="900"/>
        <w:jc w:val="both"/>
      </w:pPr>
      <w:r w:rsidRPr="00391620">
        <w:t xml:space="preserve">2017 metais buvo siekiama patobulinti įstaigos įvaizdį, pritaikant efektyvesnius įvaizdžio formavimo būdus ir metodus, </w:t>
      </w:r>
      <w:r w:rsidRPr="00391620">
        <w:rPr>
          <w:lang w:val="pt-BR"/>
        </w:rPr>
        <w:t xml:space="preserve">bendradarbiauti su  neformaliojo ugdymo įstaigomis, siekiant naujų partnerystės ryšių. </w:t>
      </w:r>
      <w:r w:rsidR="00172F2F" w:rsidRPr="00391620">
        <w:t>P</w:t>
      </w:r>
      <w:r w:rsidRPr="00391620">
        <w:t>atobulintas įstaigos įvaizdis padėjo vaikui, jo šeimai socializuotis, įgyti tinkamus elgesio, bendravimo su bendraamžiais ir vyresniais žmonėmis įgūdžius. Vaikui ugdytos teisingumo, padorumo, mo</w:t>
      </w:r>
      <w:r w:rsidR="00172F2F" w:rsidRPr="00391620">
        <w:t xml:space="preserve">ralumo ir pilietinės vertybės. </w:t>
      </w:r>
      <w:r w:rsidRPr="00391620">
        <w:t>Įstaigos simbolika: vėliavos,  reklaminė atributika (marškinėliai, lankstinukas),  meno kolektyvas ,,Bitaitė“, tradicinių švenčių organizavimas, interneto svetainė - informavo visuomenę apie įstaigos veiklą. Ypač svarbus  veiksnys tapo pedagoginių darbuotojų suinteresuotumas siekti ger</w:t>
      </w:r>
      <w:r w:rsidR="00172F2F" w:rsidRPr="00391620">
        <w:t>esnės ugdymo kokybės. Pedagogų -</w:t>
      </w:r>
      <w:r w:rsidRPr="00391620">
        <w:t xml:space="preserve"> vaikų - administracijos - tėvų sąveika tapo pozityvesnė. Darbuotojų komunikacija tapo  sėkmingesnė, kas leido pagerinti mokymo kokybę ir pedagoginių darbuotojų profesinę kompetenciją.</w:t>
      </w:r>
      <w:r w:rsidR="00172F2F" w:rsidRPr="00391620">
        <w:t xml:space="preserve"> </w:t>
      </w:r>
      <w:r w:rsidRPr="00391620">
        <w:t>Vaikai, dalyvaudami bendradarbiavimo veiklose, realizavo save kūrybinėje, pažintinėje srityse, geriau pažino aplinką, rado bendraminčių, išsiugdė gebėjimą ir norą dirbti įvairiose grupėse, komandose. P</w:t>
      </w:r>
      <w:r w:rsidRPr="00391620">
        <w:rPr>
          <w:bCs/>
        </w:rPr>
        <w:t xml:space="preserve">edagogai įgijo naujos patirties, </w:t>
      </w:r>
      <w:r w:rsidRPr="00391620">
        <w:t xml:space="preserve">efektyvinti vaikų ugdymo(si) procesą, plėtoti ugdomosios veiklos formas (strategijas, būdus, metodus, užduotis), siekiant palaikyti vaikų aktyvumą ir motyvaciją, pastebėti kiekvieno vaiko individualią pažangą ir pasiekimus. </w:t>
      </w:r>
      <w:r w:rsidRPr="00391620">
        <w:rPr>
          <w:lang w:val="pt-BR"/>
        </w:rPr>
        <w:t xml:space="preserve">Vyko bendradarbiavimas su  neformaliojo ugdymo įstaigomis, siekiant naujų partnerystės ryšių. Sudarytos bendradarbiavimo sutartys su 5 įvairiomis institucijomis: Kauno Socialinės paramos skyriumi, Lietuvos aklųjų bibliotekos Kauno filialu, Lietuvos viešąja įstaiga ,,Vaiko labui”, ,,Pozityvaus auklėjimo konsultantų asociacija”, Kauno Kalniečių biblioteka. </w:t>
      </w:r>
      <w:r w:rsidRPr="00391620">
        <w:t xml:space="preserve">Suorganizuota: praktikumas ,,Kūrybiškumo svarba pagalbos mokiniui specialistų ir pedagogų darbe“; metodinis renginys ,,Nuo raidelių prie žodelių“; folkloro festivalis ,,Čip čipo, rip  ripo – 2017“; metodinis renginys ,,Advento laukimas“ . Dalyvavome Kauno miesto savivaldybės VSB vykdytoje programoje Kauno vaikai šypsosi“. </w:t>
      </w:r>
      <w:r w:rsidRPr="00391620">
        <w:rPr>
          <w:lang w:val="pt-BR"/>
        </w:rPr>
        <w:t>Į ugdymo turinį integruojamos socialinių ir emocinių įgūdžių ugdymo programos: ,,Alkoholio, tabako ir kitų psichiką veikiančių medžiagų vartojimo prevencijos”, ,,Gyvenimo įgūdžių ugdymo”, ,,Zipio draugai”.</w:t>
      </w:r>
    </w:p>
    <w:p w:rsidR="002B4767" w:rsidRPr="00391620" w:rsidRDefault="002B4767" w:rsidP="00A17F4A">
      <w:pPr>
        <w:ind w:firstLine="1296"/>
        <w:jc w:val="both"/>
      </w:pPr>
      <w:r w:rsidRPr="00391620">
        <w:rPr>
          <w:lang w:val="pt-BR"/>
        </w:rPr>
        <w:t xml:space="preserve">2018 metais skatinome įstaigos pedagogų savęs tobulinimą, taikant </w:t>
      </w:r>
      <w:r w:rsidRPr="00391620">
        <w:t>šiuolaikines technologijas ugdymo procese, gerinant įstaigos kultūrą</w:t>
      </w:r>
      <w:r w:rsidRPr="00391620">
        <w:rPr>
          <w:lang w:val="pt-BR"/>
        </w:rPr>
        <w:t>.</w:t>
      </w:r>
      <w:r w:rsidRPr="00391620">
        <w:t xml:space="preserve"> Pedagogams buvo sudarytos galimybės  tobulinti kvalifikaciją, naudojant šiuolaikines technologijas ugdymo procese, siekiant gerinti vaikų mokymosi pažangą. Pedagogams buvo organizuoti 2 praktiniai mokymai ,,Interaktyvių lentų ir SMART programinės įrangos panaudojimas ugdymo procese</w:t>
      </w:r>
      <w:r w:rsidR="00E66305">
        <w:t>“, kurių metu pedagogai</w:t>
      </w:r>
      <w:r w:rsidRPr="00391620">
        <w:t xml:space="preserve"> įvaldė SMART Notebook programos įrankius. Pedagogai pravedė vaikams 10 atvirų veiklų, naudojant inovatyvias technologines priemones, kurios aktyvino vaikų dalyvavimą, žadino smalsumą, stimuliavo mąstymą ir vaizduotę. Ugdytiniai greičiau suvokė informaciją, kuri skatino jų gebėjimą ieškoti</w:t>
      </w:r>
      <w:r w:rsidR="00814FFD" w:rsidRPr="00391620">
        <w:t xml:space="preserve"> ir rasti tinkamus atsakymus, todėl p</w:t>
      </w:r>
      <w:r w:rsidRPr="00391620">
        <w:t xml:space="preserve">agerėjo vaikų pasiekimai. Pedagogų įgyta ar patobulinta skaitmeninė kompetencija įgalino keisti mokymosi praktiką ir padėjo veiksmingiau pasiekti ugdymo(si) tikslų, panaudojant skaitmeninį ugdymo turinį ir priemones. Įsigyti </w:t>
      </w:r>
      <w:r w:rsidR="00814FFD" w:rsidRPr="00391620">
        <w:t xml:space="preserve"> 6 kompiuteriai</w:t>
      </w:r>
      <w:r w:rsidRPr="00391620">
        <w:t xml:space="preserve">, interaktyvi lenta, 5 grupėse  bei įstaigos salėje įdiegtas interneto ryšys. </w:t>
      </w:r>
      <w:r w:rsidR="0080357E" w:rsidRPr="00391620">
        <w:t>Pagerėjo pedagogų dokumentacijos pildymo kokybė, veiklos tapo kūrybiškesnės, vaizdingesnės.</w:t>
      </w:r>
      <w:r w:rsidRPr="00391620">
        <w:t xml:space="preserve"> Suorganizuoti 6 vaikų sveikatą stiprinantys renginiai.</w:t>
      </w:r>
      <w:r w:rsidR="002475F1" w:rsidRPr="00391620">
        <w:t xml:space="preserve"> Organizuotas projektas ,,Draugystės spalvos“, renginys ,,Noriu augti sveikas“, skirti smurto ir patyčių prevencijai. Dalyvavome Kauno miesto savivaldybės VSB vykdytoje programoje ,,Sveikas vaikas-sveika ateitis“, ,,Kauno vaikai šypsosi“. Vyko ,,Alkoholio, tabako ir kitų psichiką veikiančių medžiagų vartojimo“ , ,,Zipio draugai“ prevencinių programų įgyvendinimas. </w:t>
      </w:r>
      <w:r w:rsidRPr="00391620">
        <w:t xml:space="preserve"> Kasmet </w:t>
      </w:r>
      <w:r w:rsidRPr="00391620">
        <w:lastRenderedPageBreak/>
        <w:t xml:space="preserve">atlikta vaikų sergamumo analizė. </w:t>
      </w:r>
      <w:r w:rsidR="00814FFD" w:rsidRPr="00391620">
        <w:t>Infekcinėmis ligomis, lyginant su ankstesni</w:t>
      </w:r>
      <w:r w:rsidR="0080357E" w:rsidRPr="00391620">
        <w:t xml:space="preserve">ais metais, sergamumas sumažėjo 17 %. </w:t>
      </w:r>
      <w:r w:rsidR="002475F1" w:rsidRPr="00391620">
        <w:t>Laikantis HN reikalavimų įsigyjant ugdymo priemones, jas prižiūrint, laiku atnaujinant įstaigos erdves, į</w:t>
      </w:r>
      <w:r w:rsidR="0080357E" w:rsidRPr="00391620">
        <w:t>staigoje neužfiksuota nelaimingų atsitikimų.</w:t>
      </w:r>
      <w:r w:rsidR="00814FFD" w:rsidRPr="00391620">
        <w:t xml:space="preserve"> </w:t>
      </w:r>
      <w:r w:rsidRPr="00391620">
        <w:t>Vykdoma prevencinė švietėjiška veikla tėvams, vaikų sveikatos stiprinimo klausimais. Sureng</w:t>
      </w:r>
      <w:r w:rsidR="00814FFD" w:rsidRPr="00391620">
        <w:t xml:space="preserve">tos specialistų konsultacijos </w:t>
      </w:r>
      <w:r w:rsidRPr="00391620">
        <w:t xml:space="preserve">(pagal parengtus </w:t>
      </w:r>
      <w:r w:rsidR="0080357E" w:rsidRPr="00391620">
        <w:t xml:space="preserve">grafikus) tėvams ir pedagogams, todėl </w:t>
      </w:r>
      <w:r w:rsidR="002475F1" w:rsidRPr="00391620">
        <w:t>tėvai ir pedagogai daugiau sužinojo</w:t>
      </w:r>
      <w:r w:rsidR="0080357E" w:rsidRPr="00391620">
        <w:t xml:space="preserve"> apie emocinę ir psichinę sveikatą. </w:t>
      </w:r>
      <w:r w:rsidRPr="00391620">
        <w:t>Atlikta tėvų apklausa ,,SMART pro</w:t>
      </w:r>
      <w:r w:rsidR="002475F1" w:rsidRPr="00391620">
        <w:t>gramos taikymas ugdymo procese“</w:t>
      </w:r>
      <w:r w:rsidR="0080357E" w:rsidRPr="00391620">
        <w:t xml:space="preserve"> parodė</w:t>
      </w:r>
      <w:r w:rsidR="002475F1" w:rsidRPr="00391620">
        <w:t>,</w:t>
      </w:r>
      <w:r w:rsidR="0080357E" w:rsidRPr="00391620">
        <w:t xml:space="preserve"> </w:t>
      </w:r>
      <w:r w:rsidR="002475F1" w:rsidRPr="00391620">
        <w:t>kad tėvai IT vertina palankiai, nes ugdo vaikų loginį ir spartesnį mąstymą.</w:t>
      </w:r>
      <w:r w:rsidR="0080357E" w:rsidRPr="00391620">
        <w:t xml:space="preserve"> </w:t>
      </w:r>
      <w:r w:rsidRPr="00391620">
        <w:t>Organizuoti 2 seminarai pedagogams apie vaikų bei pedagogų emocines problemas.</w:t>
      </w:r>
      <w:r w:rsidR="00814FFD" w:rsidRPr="00391620">
        <w:t xml:space="preserve"> </w:t>
      </w:r>
      <w:r w:rsidR="0080357E" w:rsidRPr="00391620">
        <w:t>Seminarų metu gauta medžiaga sėkmingai taikoma praktikoje.</w:t>
      </w:r>
      <w:r w:rsidR="002475F1" w:rsidRPr="00391620">
        <w:t xml:space="preserve"> </w:t>
      </w:r>
    </w:p>
    <w:p w:rsidR="00D965D2" w:rsidRPr="00391620" w:rsidRDefault="00D965D2" w:rsidP="00E66305">
      <w:pPr>
        <w:jc w:val="both"/>
      </w:pPr>
    </w:p>
    <w:p w:rsidR="0008350B" w:rsidRPr="0008350B" w:rsidRDefault="0008350B" w:rsidP="0008350B">
      <w:pPr>
        <w:pStyle w:val="NoSpacing"/>
        <w:spacing w:line="360" w:lineRule="auto"/>
        <w:jc w:val="center"/>
        <w:rPr>
          <w:b/>
        </w:rPr>
      </w:pPr>
      <w:r w:rsidRPr="0008350B">
        <w:rPr>
          <w:b/>
        </w:rPr>
        <w:t>III SKYRIUS</w:t>
      </w:r>
    </w:p>
    <w:p w:rsidR="0008350B" w:rsidRPr="0008350B" w:rsidRDefault="00582D65" w:rsidP="0008350B">
      <w:pPr>
        <w:pStyle w:val="NoSpacing"/>
        <w:jc w:val="center"/>
        <w:rPr>
          <w:b/>
        </w:rPr>
      </w:pPr>
      <w:r>
        <w:rPr>
          <w:b/>
        </w:rPr>
        <w:t>ĮSTAIGOS MATERIALINIS APRŪPINIMAS</w:t>
      </w:r>
    </w:p>
    <w:p w:rsidR="00E66305" w:rsidRPr="00E66305" w:rsidRDefault="00E66305" w:rsidP="000B7756">
      <w:pPr>
        <w:jc w:val="both"/>
      </w:pPr>
    </w:p>
    <w:p w:rsidR="000B7756" w:rsidRPr="006A0282" w:rsidRDefault="000B7756" w:rsidP="00E66305">
      <w:pPr>
        <w:ind w:firstLine="1296"/>
        <w:jc w:val="both"/>
        <w:rPr>
          <w:rStyle w:val="FontStyle18"/>
          <w:sz w:val="24"/>
          <w:szCs w:val="24"/>
        </w:rPr>
      </w:pPr>
      <w:r w:rsidRPr="006A0282">
        <w:t>Strateginio plano įgyvendinimo laikotarpiu  2016-2018 m Kauno lopšelis-darželis „Svirnelis“ finansuojamas iš valstybės biudžeto, Kauno m. savivaldybės biudžeto, tėvų mokesčių už vaiko išlaikymą darželyje, pagal LR labdaros ir paramos įstatymą pervedamos 2 % mokesčių lėšos, dalyvaujame ES programoje „Pienas vaikams“</w:t>
      </w:r>
      <w:r w:rsidRPr="006A0282">
        <w:rPr>
          <w:rStyle w:val="FontStyle18"/>
          <w:sz w:val="24"/>
          <w:szCs w:val="24"/>
        </w:rPr>
        <w:t xml:space="preserve"> , gavome lėšų už patalpų nuomą.</w:t>
      </w:r>
    </w:p>
    <w:p w:rsidR="000B7756" w:rsidRPr="006A0282" w:rsidRDefault="000B7756" w:rsidP="00746E67">
      <w:pPr>
        <w:ind w:firstLine="1296"/>
        <w:jc w:val="both"/>
      </w:pPr>
      <w:r w:rsidRPr="006A0282">
        <w:rPr>
          <w:rStyle w:val="FontStyle18"/>
          <w:sz w:val="24"/>
          <w:szCs w:val="24"/>
        </w:rPr>
        <w:t>Atlikus įstaigos valdymo išteklių analizę 2016-2018</w:t>
      </w:r>
      <w:r w:rsidR="00746E67" w:rsidRPr="006A0282">
        <w:rPr>
          <w:rStyle w:val="FontStyle18"/>
          <w:sz w:val="24"/>
          <w:szCs w:val="24"/>
        </w:rPr>
        <w:t xml:space="preserve"> </w:t>
      </w:r>
      <w:r w:rsidRPr="006A0282">
        <w:rPr>
          <w:rStyle w:val="FontStyle18"/>
          <w:sz w:val="24"/>
          <w:szCs w:val="24"/>
        </w:rPr>
        <w:t>m. pagal p</w:t>
      </w:r>
      <w:r w:rsidR="00746E67" w:rsidRPr="006A0282">
        <w:rPr>
          <w:rStyle w:val="FontStyle18"/>
          <w:sz w:val="24"/>
          <w:szCs w:val="24"/>
        </w:rPr>
        <w:t>ateiktus duomeni</w:t>
      </w:r>
      <w:r w:rsidRPr="006A0282">
        <w:rPr>
          <w:rStyle w:val="FontStyle18"/>
          <w:sz w:val="24"/>
          <w:szCs w:val="24"/>
        </w:rPr>
        <w:t>s lentelėje galima teigti, kad asigna</w:t>
      </w:r>
      <w:r w:rsidR="00746E67" w:rsidRPr="006A0282">
        <w:rPr>
          <w:rStyle w:val="FontStyle18"/>
          <w:sz w:val="24"/>
          <w:szCs w:val="24"/>
        </w:rPr>
        <w:t>vimai kiekvienais metais didėja</w:t>
      </w:r>
      <w:r w:rsidRPr="006A0282">
        <w:rPr>
          <w:rStyle w:val="FontStyle18"/>
          <w:sz w:val="24"/>
          <w:szCs w:val="24"/>
        </w:rPr>
        <w:t>, tik iš valstybinių funkcijų vykdymo programos  2018</w:t>
      </w:r>
      <w:r w:rsidR="00746E67" w:rsidRPr="006A0282">
        <w:rPr>
          <w:rStyle w:val="FontStyle18"/>
          <w:sz w:val="24"/>
          <w:szCs w:val="24"/>
        </w:rPr>
        <w:t xml:space="preserve"> </w:t>
      </w:r>
      <w:r w:rsidRPr="006A0282">
        <w:rPr>
          <w:rStyle w:val="FontStyle18"/>
          <w:sz w:val="24"/>
          <w:szCs w:val="24"/>
        </w:rPr>
        <w:t>m. asig</w:t>
      </w:r>
      <w:r w:rsidR="00B02937">
        <w:rPr>
          <w:rStyle w:val="FontStyle18"/>
          <w:sz w:val="24"/>
          <w:szCs w:val="24"/>
        </w:rPr>
        <w:t>n</w:t>
      </w:r>
      <w:r w:rsidRPr="006A0282">
        <w:rPr>
          <w:rStyle w:val="FontStyle18"/>
          <w:sz w:val="24"/>
          <w:szCs w:val="24"/>
        </w:rPr>
        <w:t>avimų skirta mažiau, kadangi nebuvo skirta lėšų ilgalaikiam turtui įsigyti. Darželio materialinė bazė pakankamai gera, jos gerinimui nuolat skiriamos lėšos. Įstaiga aprū</w:t>
      </w:r>
      <w:r w:rsidR="00746E67" w:rsidRPr="006A0282">
        <w:rPr>
          <w:rStyle w:val="FontStyle18"/>
          <w:sz w:val="24"/>
          <w:szCs w:val="24"/>
        </w:rPr>
        <w:t>pinta kompiuterine įranga, kuria</w:t>
      </w:r>
      <w:r w:rsidRPr="006A0282">
        <w:rPr>
          <w:rStyle w:val="FontStyle18"/>
          <w:sz w:val="24"/>
          <w:szCs w:val="24"/>
        </w:rPr>
        <w:t xml:space="preserve"> gali naudotis visi darbuotojai.</w:t>
      </w:r>
    </w:p>
    <w:p w:rsidR="000B7756" w:rsidRPr="000B7756" w:rsidRDefault="000B7756" w:rsidP="000B7756">
      <w:pPr>
        <w:spacing w:line="276" w:lineRule="auto"/>
        <w:jc w:val="both"/>
        <w:rPr>
          <w:rStyle w:val="FontStyle18"/>
          <w:color w:val="C45911"/>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398"/>
        <w:gridCol w:w="3716"/>
        <w:gridCol w:w="3878"/>
      </w:tblGrid>
      <w:tr w:rsidR="000B7756" w:rsidRPr="000B7756" w:rsidTr="00A53F5F">
        <w:trPr>
          <w:trHeight w:val="421"/>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E00949" w:rsidRDefault="000B7756" w:rsidP="00E66305">
            <w:pPr>
              <w:jc w:val="center"/>
              <w:rPr>
                <w:color w:val="000000"/>
              </w:rPr>
            </w:pPr>
            <w:r w:rsidRPr="00E00949">
              <w:rPr>
                <w:b/>
                <w:color w:val="000000"/>
              </w:rPr>
              <w:t>Ekonominės klasifikacijos grupės</w:t>
            </w:r>
          </w:p>
        </w:tc>
        <w:tc>
          <w:tcPr>
            <w:tcW w:w="3398" w:type="dxa"/>
          </w:tcPr>
          <w:p w:rsidR="000B7756" w:rsidRPr="00E00949" w:rsidRDefault="000B7756" w:rsidP="00A53F5F">
            <w:pPr>
              <w:pStyle w:val="NoSpacing"/>
              <w:jc w:val="center"/>
              <w:rPr>
                <w:b/>
                <w:color w:val="000000"/>
              </w:rPr>
            </w:pPr>
            <w:r w:rsidRPr="00E00949">
              <w:rPr>
                <w:b/>
                <w:color w:val="000000"/>
              </w:rPr>
              <w:t>Asignavimai 2016 m.</w:t>
            </w:r>
          </w:p>
          <w:p w:rsidR="000B7756" w:rsidRPr="00E00949" w:rsidRDefault="000B7756" w:rsidP="00A53F5F">
            <w:pPr>
              <w:pStyle w:val="NoSpacing"/>
              <w:jc w:val="center"/>
              <w:rPr>
                <w:b/>
                <w:color w:val="000000"/>
              </w:rPr>
            </w:pPr>
            <w:r w:rsidRPr="00E00949">
              <w:rPr>
                <w:b/>
                <w:color w:val="000000"/>
              </w:rPr>
              <w:t>tūkst.</w:t>
            </w:r>
            <w:r w:rsidR="00CE384E" w:rsidRPr="00E00949">
              <w:rPr>
                <w:b/>
                <w:color w:val="000000"/>
              </w:rPr>
              <w:t xml:space="preserve"> </w:t>
            </w:r>
            <w:r w:rsidR="00B02937">
              <w:rPr>
                <w:b/>
                <w:color w:val="000000"/>
              </w:rPr>
              <w:t>E</w:t>
            </w:r>
            <w:r w:rsidRPr="00E00949">
              <w:rPr>
                <w:b/>
                <w:color w:val="000000"/>
              </w:rPr>
              <w:t>ur</w:t>
            </w:r>
          </w:p>
        </w:tc>
        <w:tc>
          <w:tcPr>
            <w:tcW w:w="3716" w:type="dxa"/>
          </w:tcPr>
          <w:p w:rsidR="000B7756" w:rsidRPr="00E00949" w:rsidRDefault="000B7756" w:rsidP="00A53F5F">
            <w:pPr>
              <w:pStyle w:val="NoSpacing"/>
              <w:jc w:val="center"/>
              <w:rPr>
                <w:b/>
                <w:color w:val="000000"/>
              </w:rPr>
            </w:pPr>
            <w:r w:rsidRPr="00E00949">
              <w:rPr>
                <w:b/>
                <w:color w:val="000000"/>
              </w:rPr>
              <w:t>Asignavimai 2017 m.</w:t>
            </w:r>
          </w:p>
          <w:p w:rsidR="000B7756" w:rsidRPr="00E00949" w:rsidRDefault="000B7756" w:rsidP="00A53F5F">
            <w:pPr>
              <w:pStyle w:val="NoSpacing"/>
              <w:jc w:val="center"/>
              <w:rPr>
                <w:b/>
                <w:color w:val="000000"/>
              </w:rPr>
            </w:pPr>
            <w:r w:rsidRPr="00E00949">
              <w:rPr>
                <w:b/>
                <w:color w:val="000000"/>
              </w:rPr>
              <w:t>tūkst.</w:t>
            </w:r>
            <w:r w:rsidR="00CE384E" w:rsidRPr="00E00949">
              <w:rPr>
                <w:b/>
                <w:color w:val="000000"/>
              </w:rPr>
              <w:t xml:space="preserve"> </w:t>
            </w:r>
            <w:r w:rsidR="00B02937">
              <w:rPr>
                <w:b/>
                <w:color w:val="000000"/>
              </w:rPr>
              <w:t>E</w:t>
            </w:r>
            <w:r w:rsidRPr="00E00949">
              <w:rPr>
                <w:b/>
                <w:color w:val="000000"/>
              </w:rPr>
              <w:t>ur</w:t>
            </w:r>
          </w:p>
        </w:tc>
        <w:tc>
          <w:tcPr>
            <w:tcW w:w="3878" w:type="dxa"/>
            <w:shd w:val="clear" w:color="auto" w:fill="auto"/>
          </w:tcPr>
          <w:p w:rsidR="000B7756" w:rsidRPr="00E00949" w:rsidRDefault="000B7756" w:rsidP="00A53F5F">
            <w:pPr>
              <w:pStyle w:val="NoSpacing"/>
              <w:jc w:val="center"/>
              <w:rPr>
                <w:b/>
                <w:color w:val="000000"/>
              </w:rPr>
            </w:pPr>
            <w:r w:rsidRPr="00E00949">
              <w:rPr>
                <w:b/>
                <w:color w:val="000000"/>
              </w:rPr>
              <w:t>Asignavimai 2018 m.</w:t>
            </w:r>
          </w:p>
          <w:p w:rsidR="000B7756" w:rsidRPr="00E00949" w:rsidRDefault="000B7756" w:rsidP="00A53F5F">
            <w:pPr>
              <w:pStyle w:val="NoSpacing"/>
              <w:jc w:val="center"/>
              <w:rPr>
                <w:b/>
                <w:color w:val="000000"/>
              </w:rPr>
            </w:pPr>
            <w:r w:rsidRPr="00E00949">
              <w:rPr>
                <w:b/>
                <w:color w:val="000000"/>
              </w:rPr>
              <w:t>tūkst.</w:t>
            </w:r>
            <w:r w:rsidR="00CE384E" w:rsidRPr="00E00949">
              <w:rPr>
                <w:b/>
                <w:color w:val="000000"/>
              </w:rPr>
              <w:t xml:space="preserve"> </w:t>
            </w:r>
            <w:r w:rsidR="00B02937">
              <w:rPr>
                <w:b/>
                <w:color w:val="000000"/>
              </w:rPr>
              <w:t>E</w:t>
            </w:r>
            <w:r w:rsidRPr="00E00949">
              <w:rPr>
                <w:b/>
                <w:color w:val="000000"/>
              </w:rPr>
              <w:t xml:space="preserve">ur </w:t>
            </w:r>
          </w:p>
        </w:tc>
      </w:tr>
      <w:tr w:rsidR="000B7756" w:rsidRPr="000B7756" w:rsidTr="00A53F5F">
        <w:trPr>
          <w:trHeight w:val="697"/>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E00949" w:rsidRDefault="000B7756" w:rsidP="009D1D8C">
            <w:pPr>
              <w:contextualSpacing/>
              <w:rPr>
                <w:color w:val="000000"/>
              </w:rPr>
            </w:pPr>
            <w:r w:rsidRPr="00E00949">
              <w:rPr>
                <w:color w:val="000000"/>
              </w:rPr>
              <w:t>Savivaldybės finansuojamų įstaigų veiklos programa (biudžetas)</w:t>
            </w:r>
          </w:p>
        </w:tc>
        <w:tc>
          <w:tcPr>
            <w:tcW w:w="3398" w:type="dxa"/>
          </w:tcPr>
          <w:p w:rsidR="000B7756" w:rsidRPr="00E26D75" w:rsidRDefault="000B7756" w:rsidP="009D1D8C">
            <w:pPr>
              <w:pStyle w:val="NoSpacing"/>
              <w:contextualSpacing/>
              <w:jc w:val="center"/>
              <w:rPr>
                <w:color w:val="000000"/>
              </w:rPr>
            </w:pPr>
            <w:r w:rsidRPr="00E26D75">
              <w:rPr>
                <w:color w:val="000000"/>
              </w:rPr>
              <w:t>366,0</w:t>
            </w:r>
          </w:p>
        </w:tc>
        <w:tc>
          <w:tcPr>
            <w:tcW w:w="3716" w:type="dxa"/>
          </w:tcPr>
          <w:p w:rsidR="000B7756" w:rsidRPr="00E26D75" w:rsidRDefault="000B7756" w:rsidP="009D1D8C">
            <w:pPr>
              <w:pStyle w:val="NoSpacing"/>
              <w:contextualSpacing/>
              <w:jc w:val="center"/>
              <w:rPr>
                <w:color w:val="000000"/>
              </w:rPr>
            </w:pPr>
            <w:r w:rsidRPr="00E26D75">
              <w:rPr>
                <w:color w:val="000000"/>
              </w:rPr>
              <w:t>402,0</w:t>
            </w:r>
          </w:p>
        </w:tc>
        <w:tc>
          <w:tcPr>
            <w:tcW w:w="3878" w:type="dxa"/>
            <w:shd w:val="clear" w:color="auto" w:fill="auto"/>
          </w:tcPr>
          <w:p w:rsidR="000B7756" w:rsidRPr="00E26D75" w:rsidRDefault="000B7756" w:rsidP="009D1D8C">
            <w:pPr>
              <w:pStyle w:val="NoSpacing"/>
              <w:contextualSpacing/>
              <w:jc w:val="center"/>
              <w:rPr>
                <w:color w:val="000000"/>
              </w:rPr>
            </w:pPr>
            <w:r w:rsidRPr="00E26D75">
              <w:rPr>
                <w:color w:val="000000"/>
              </w:rPr>
              <w:t>423,9</w:t>
            </w:r>
          </w:p>
        </w:tc>
      </w:tr>
      <w:tr w:rsidR="000B7756" w:rsidRPr="000B7756" w:rsidTr="00A53F5F">
        <w:trPr>
          <w:trHeight w:val="693"/>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E00949" w:rsidRDefault="000B7756" w:rsidP="009D1D8C">
            <w:pPr>
              <w:contextualSpacing/>
              <w:rPr>
                <w:color w:val="000000"/>
              </w:rPr>
            </w:pPr>
            <w:r w:rsidRPr="00E00949">
              <w:rPr>
                <w:color w:val="000000"/>
              </w:rPr>
              <w:t>Savivaldybės finansuojamų įstaigų veiklos programa (spec. lėšos)</w:t>
            </w:r>
          </w:p>
        </w:tc>
        <w:tc>
          <w:tcPr>
            <w:tcW w:w="3398" w:type="dxa"/>
          </w:tcPr>
          <w:p w:rsidR="000B7756" w:rsidRPr="00E26D75" w:rsidRDefault="000B7756" w:rsidP="009D1D8C">
            <w:pPr>
              <w:pStyle w:val="NoSpacing"/>
              <w:contextualSpacing/>
              <w:jc w:val="center"/>
              <w:rPr>
                <w:color w:val="000000"/>
              </w:rPr>
            </w:pPr>
            <w:r w:rsidRPr="00E26D75">
              <w:rPr>
                <w:color w:val="000000"/>
              </w:rPr>
              <w:t>60,8</w:t>
            </w:r>
          </w:p>
        </w:tc>
        <w:tc>
          <w:tcPr>
            <w:tcW w:w="3716" w:type="dxa"/>
          </w:tcPr>
          <w:p w:rsidR="000B7756" w:rsidRPr="00E26D75" w:rsidRDefault="000B7756" w:rsidP="009D1D8C">
            <w:pPr>
              <w:pStyle w:val="NoSpacing"/>
              <w:contextualSpacing/>
              <w:jc w:val="center"/>
              <w:rPr>
                <w:color w:val="000000"/>
              </w:rPr>
            </w:pPr>
            <w:r w:rsidRPr="00E26D75">
              <w:rPr>
                <w:color w:val="000000"/>
              </w:rPr>
              <w:t>65,4</w:t>
            </w:r>
          </w:p>
        </w:tc>
        <w:tc>
          <w:tcPr>
            <w:tcW w:w="3878" w:type="dxa"/>
            <w:shd w:val="clear" w:color="auto" w:fill="auto"/>
          </w:tcPr>
          <w:p w:rsidR="000B7756" w:rsidRPr="00E26D75" w:rsidRDefault="000B7756" w:rsidP="009D1D8C">
            <w:pPr>
              <w:pStyle w:val="NoSpacing"/>
              <w:contextualSpacing/>
              <w:jc w:val="center"/>
              <w:rPr>
                <w:color w:val="000000"/>
              </w:rPr>
            </w:pPr>
            <w:r w:rsidRPr="00E26D75">
              <w:rPr>
                <w:color w:val="000000"/>
              </w:rPr>
              <w:t>65,9</w:t>
            </w:r>
          </w:p>
        </w:tc>
      </w:tr>
      <w:tr w:rsidR="000B7756" w:rsidRPr="000B7756" w:rsidTr="00A53F5F">
        <w:trPr>
          <w:trHeight w:val="561"/>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E00949" w:rsidRDefault="000B7756" w:rsidP="009D1D8C">
            <w:pPr>
              <w:contextualSpacing/>
              <w:rPr>
                <w:color w:val="000000"/>
              </w:rPr>
            </w:pPr>
            <w:r w:rsidRPr="00E00949">
              <w:rPr>
                <w:color w:val="000000"/>
              </w:rPr>
              <w:t>Valstybinių funkcijų vykdymo programa</w:t>
            </w:r>
          </w:p>
        </w:tc>
        <w:tc>
          <w:tcPr>
            <w:tcW w:w="3398" w:type="dxa"/>
          </w:tcPr>
          <w:p w:rsidR="000B7756" w:rsidRPr="00E26D75" w:rsidRDefault="000B7756" w:rsidP="009D1D8C">
            <w:pPr>
              <w:pStyle w:val="NoSpacing"/>
              <w:contextualSpacing/>
              <w:jc w:val="center"/>
              <w:rPr>
                <w:color w:val="000000"/>
              </w:rPr>
            </w:pPr>
            <w:r w:rsidRPr="00E26D75">
              <w:rPr>
                <w:color w:val="000000"/>
              </w:rPr>
              <w:t>156,0</w:t>
            </w:r>
          </w:p>
        </w:tc>
        <w:tc>
          <w:tcPr>
            <w:tcW w:w="3716" w:type="dxa"/>
          </w:tcPr>
          <w:p w:rsidR="000B7756" w:rsidRPr="00E26D75" w:rsidRDefault="000B7756" w:rsidP="009D1D8C">
            <w:pPr>
              <w:pStyle w:val="NoSpacing"/>
              <w:contextualSpacing/>
              <w:jc w:val="center"/>
              <w:rPr>
                <w:color w:val="000000"/>
              </w:rPr>
            </w:pPr>
            <w:r w:rsidRPr="00E26D75">
              <w:rPr>
                <w:color w:val="000000"/>
              </w:rPr>
              <w:t>163,0</w:t>
            </w:r>
          </w:p>
        </w:tc>
        <w:tc>
          <w:tcPr>
            <w:tcW w:w="3878" w:type="dxa"/>
            <w:shd w:val="clear" w:color="auto" w:fill="auto"/>
          </w:tcPr>
          <w:p w:rsidR="000B7756" w:rsidRPr="00E26D75" w:rsidRDefault="000B7756" w:rsidP="009D1D8C">
            <w:pPr>
              <w:pStyle w:val="NoSpacing"/>
              <w:contextualSpacing/>
              <w:jc w:val="center"/>
              <w:rPr>
                <w:color w:val="000000"/>
              </w:rPr>
            </w:pPr>
            <w:r w:rsidRPr="00E26D75">
              <w:rPr>
                <w:color w:val="000000"/>
              </w:rPr>
              <w:t>162,0</w:t>
            </w:r>
          </w:p>
        </w:tc>
      </w:tr>
      <w:tr w:rsidR="000B7756" w:rsidRPr="000B7756" w:rsidTr="00A53F5F">
        <w:trPr>
          <w:trHeight w:val="804"/>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E00949" w:rsidRDefault="000B7756" w:rsidP="009D1D8C">
            <w:pPr>
              <w:contextualSpacing/>
              <w:rPr>
                <w:color w:val="000000"/>
              </w:rPr>
            </w:pPr>
            <w:r w:rsidRPr="00E00949">
              <w:rPr>
                <w:color w:val="000000"/>
              </w:rPr>
              <w:t>Gyventojų pajamų mokesčio (iki 2 pr</w:t>
            </w:r>
            <w:r w:rsidR="00CE384E" w:rsidRPr="00E00949">
              <w:rPr>
                <w:color w:val="000000"/>
              </w:rPr>
              <w:t>oc.) grąžinimas į</w:t>
            </w:r>
            <w:r w:rsidRPr="00E00949">
              <w:rPr>
                <w:color w:val="000000"/>
              </w:rPr>
              <w:t>staigai, turinčiai  paramos gavėjo statusą</w:t>
            </w:r>
          </w:p>
        </w:tc>
        <w:tc>
          <w:tcPr>
            <w:tcW w:w="3398" w:type="dxa"/>
          </w:tcPr>
          <w:p w:rsidR="000B7756" w:rsidRPr="00E26D75" w:rsidRDefault="00CE384E" w:rsidP="009D1D8C">
            <w:pPr>
              <w:pStyle w:val="NoSpacing"/>
              <w:contextualSpacing/>
              <w:jc w:val="center"/>
              <w:rPr>
                <w:color w:val="000000"/>
              </w:rPr>
            </w:pPr>
            <w:r w:rsidRPr="00E26D75">
              <w:rPr>
                <w:color w:val="000000"/>
              </w:rPr>
              <w:t>2,8</w:t>
            </w:r>
          </w:p>
        </w:tc>
        <w:tc>
          <w:tcPr>
            <w:tcW w:w="3716" w:type="dxa"/>
          </w:tcPr>
          <w:p w:rsidR="000B7756" w:rsidRPr="00E26D75" w:rsidRDefault="000B7756" w:rsidP="009D1D8C">
            <w:pPr>
              <w:pStyle w:val="NoSpacing"/>
              <w:contextualSpacing/>
              <w:jc w:val="center"/>
              <w:rPr>
                <w:color w:val="000000"/>
              </w:rPr>
            </w:pPr>
            <w:r w:rsidRPr="00E26D75">
              <w:rPr>
                <w:color w:val="000000"/>
              </w:rPr>
              <w:t>2,2</w:t>
            </w:r>
          </w:p>
          <w:p w:rsidR="000B7756" w:rsidRPr="00E26D75" w:rsidRDefault="000B7756" w:rsidP="009D1D8C">
            <w:pPr>
              <w:ind w:firstLine="1296"/>
              <w:contextualSpacing/>
              <w:jc w:val="center"/>
              <w:rPr>
                <w:color w:val="000000"/>
              </w:rPr>
            </w:pPr>
          </w:p>
        </w:tc>
        <w:tc>
          <w:tcPr>
            <w:tcW w:w="3878" w:type="dxa"/>
            <w:shd w:val="clear" w:color="auto" w:fill="auto"/>
          </w:tcPr>
          <w:p w:rsidR="000B7756" w:rsidRPr="00E26D75" w:rsidRDefault="000B7756" w:rsidP="009D1D8C">
            <w:pPr>
              <w:pStyle w:val="NoSpacing"/>
              <w:contextualSpacing/>
              <w:jc w:val="center"/>
              <w:rPr>
                <w:color w:val="000000"/>
              </w:rPr>
            </w:pPr>
            <w:r w:rsidRPr="00E26D75">
              <w:rPr>
                <w:color w:val="000000"/>
              </w:rPr>
              <w:t>3,0</w:t>
            </w:r>
          </w:p>
        </w:tc>
      </w:tr>
      <w:tr w:rsidR="000B7756" w:rsidRPr="000B7756" w:rsidTr="00746E67">
        <w:trPr>
          <w:trHeight w:val="539"/>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896899" w:rsidRDefault="000B7756" w:rsidP="009D1D8C">
            <w:pPr>
              <w:contextualSpacing/>
            </w:pPr>
            <w:r w:rsidRPr="00896899">
              <w:t>Parama „ Pienas vaikams“</w:t>
            </w:r>
          </w:p>
        </w:tc>
        <w:tc>
          <w:tcPr>
            <w:tcW w:w="3398" w:type="dxa"/>
          </w:tcPr>
          <w:p w:rsidR="000B7756" w:rsidRPr="00E26D75" w:rsidRDefault="000A0CC3" w:rsidP="009D1D8C">
            <w:pPr>
              <w:pStyle w:val="NoSpacing"/>
              <w:contextualSpacing/>
              <w:jc w:val="center"/>
            </w:pPr>
            <w:r w:rsidRPr="00E26D75">
              <w:t>1,7</w:t>
            </w:r>
          </w:p>
        </w:tc>
        <w:tc>
          <w:tcPr>
            <w:tcW w:w="3716" w:type="dxa"/>
          </w:tcPr>
          <w:p w:rsidR="000B7756" w:rsidRPr="00E26D75" w:rsidRDefault="007810D1" w:rsidP="009D1D8C">
            <w:pPr>
              <w:pStyle w:val="NoSpacing"/>
              <w:contextualSpacing/>
              <w:jc w:val="center"/>
            </w:pPr>
            <w:r w:rsidRPr="00E26D75">
              <w:t>1,7</w:t>
            </w:r>
          </w:p>
        </w:tc>
        <w:tc>
          <w:tcPr>
            <w:tcW w:w="3878" w:type="dxa"/>
            <w:shd w:val="clear" w:color="auto" w:fill="auto"/>
          </w:tcPr>
          <w:p w:rsidR="000B7756" w:rsidRPr="00E26D75" w:rsidRDefault="000B7756" w:rsidP="009D1D8C">
            <w:pPr>
              <w:pStyle w:val="NoSpacing"/>
              <w:contextualSpacing/>
              <w:jc w:val="center"/>
            </w:pPr>
            <w:r w:rsidRPr="00E26D75">
              <w:t>1,9</w:t>
            </w:r>
            <w:r w:rsidR="00C2709D" w:rsidRPr="00E26D75">
              <w:t xml:space="preserve"> </w:t>
            </w:r>
          </w:p>
        </w:tc>
      </w:tr>
      <w:tr w:rsidR="000B7756" w:rsidRPr="000B7756" w:rsidTr="00746E67">
        <w:trPr>
          <w:trHeight w:val="530"/>
        </w:trPr>
        <w:tc>
          <w:tcPr>
            <w:tcW w:w="3794" w:type="dxa"/>
            <w:tcBorders>
              <w:top w:val="single" w:sz="4" w:space="0" w:color="000000"/>
              <w:left w:val="single" w:sz="4" w:space="0" w:color="000000"/>
              <w:bottom w:val="single" w:sz="4" w:space="0" w:color="000000"/>
              <w:right w:val="single" w:sz="4" w:space="0" w:color="auto"/>
            </w:tcBorders>
            <w:shd w:val="clear" w:color="auto" w:fill="auto"/>
          </w:tcPr>
          <w:p w:rsidR="000B7756" w:rsidRPr="00183C1F" w:rsidRDefault="000B7756" w:rsidP="009D1D8C">
            <w:pPr>
              <w:contextualSpacing/>
            </w:pPr>
            <w:r w:rsidRPr="00183C1F">
              <w:t>Patalpų nuoma</w:t>
            </w:r>
          </w:p>
        </w:tc>
        <w:tc>
          <w:tcPr>
            <w:tcW w:w="3398" w:type="dxa"/>
          </w:tcPr>
          <w:p w:rsidR="000B7756" w:rsidRPr="00E26D75" w:rsidRDefault="00746E67" w:rsidP="009D1D8C">
            <w:pPr>
              <w:pStyle w:val="NoSpacing"/>
              <w:contextualSpacing/>
              <w:jc w:val="center"/>
            </w:pPr>
            <w:r w:rsidRPr="00E26D75">
              <w:t>-</w:t>
            </w:r>
          </w:p>
        </w:tc>
        <w:tc>
          <w:tcPr>
            <w:tcW w:w="3716" w:type="dxa"/>
          </w:tcPr>
          <w:p w:rsidR="000B7756" w:rsidRPr="00E26D75" w:rsidRDefault="00746E67" w:rsidP="009D1D8C">
            <w:pPr>
              <w:pStyle w:val="NoSpacing"/>
              <w:contextualSpacing/>
              <w:jc w:val="center"/>
            </w:pPr>
            <w:r w:rsidRPr="00E26D75">
              <w:t>0,09</w:t>
            </w:r>
          </w:p>
        </w:tc>
        <w:tc>
          <w:tcPr>
            <w:tcW w:w="3878" w:type="dxa"/>
            <w:shd w:val="clear" w:color="auto" w:fill="auto"/>
          </w:tcPr>
          <w:p w:rsidR="000B7756" w:rsidRPr="00E26D75" w:rsidRDefault="000B7756" w:rsidP="009D1D8C">
            <w:pPr>
              <w:pStyle w:val="NoSpacing"/>
              <w:contextualSpacing/>
              <w:jc w:val="center"/>
            </w:pPr>
            <w:r w:rsidRPr="00E26D75">
              <w:t>0,3</w:t>
            </w:r>
          </w:p>
        </w:tc>
      </w:tr>
    </w:tbl>
    <w:p w:rsidR="000B7756" w:rsidRPr="00E66305" w:rsidRDefault="000B7756" w:rsidP="009D1D8C">
      <w:pPr>
        <w:contextualSpacing/>
        <w:rPr>
          <w:rStyle w:val="FontStyle18"/>
          <w:sz w:val="24"/>
          <w:szCs w:val="24"/>
        </w:rPr>
      </w:pPr>
    </w:p>
    <w:p w:rsidR="000B7756" w:rsidRPr="006A0282" w:rsidRDefault="000B7756" w:rsidP="00E66305">
      <w:pPr>
        <w:ind w:firstLine="1296"/>
        <w:jc w:val="both"/>
      </w:pPr>
      <w:r w:rsidRPr="006A0282">
        <w:rPr>
          <w:bCs/>
          <w:iCs/>
        </w:rPr>
        <w:lastRenderedPageBreak/>
        <w:t>Siekiant strateginių tikslų, g</w:t>
      </w:r>
      <w:r w:rsidRPr="006A0282">
        <w:t xml:space="preserve">autus asignavimus įstaiga naudoja racionaliai </w:t>
      </w:r>
      <w:r w:rsidR="00E66305">
        <w:t xml:space="preserve">ir taupiai, dėl šių priežasčių </w:t>
      </w:r>
      <w:r w:rsidRPr="006A0282">
        <w:t>2018</w:t>
      </w:r>
      <w:r w:rsidR="002F2162">
        <w:t xml:space="preserve"> </w:t>
      </w:r>
      <w:r w:rsidRPr="006A0282">
        <w:t>m.</w:t>
      </w:r>
      <w:r w:rsidR="00FF7C8F">
        <w:t xml:space="preserve"> </w:t>
      </w:r>
      <w:r w:rsidR="00E66305">
        <w:t xml:space="preserve">sutaupėme lėšų iš savivaldybės biudžeto skirtų lėšų pagal </w:t>
      </w:r>
      <w:r w:rsidRPr="006A0282">
        <w:t>str. 2.1.1.1.1.</w:t>
      </w:r>
      <w:r w:rsidR="00B02937">
        <w:t>1( darbo užmokestis) - 5200 E</w:t>
      </w:r>
      <w:r w:rsidR="00FF7C8F">
        <w:t>ur</w:t>
      </w:r>
      <w:r w:rsidRPr="006A0282">
        <w:t xml:space="preserve"> ir str.</w:t>
      </w:r>
      <w:r w:rsidR="00FF7C8F">
        <w:t xml:space="preserve"> </w:t>
      </w:r>
      <w:r w:rsidRPr="006A0282">
        <w:t>2.1.2.1.1.1(</w:t>
      </w:r>
      <w:r w:rsidR="00B02937">
        <w:t xml:space="preserve"> socialinis draudimas)-900 E</w:t>
      </w:r>
      <w:r w:rsidR="00FF7C8F">
        <w:t>ur</w:t>
      </w:r>
      <w:r w:rsidR="007C4A28">
        <w:t>.</w:t>
      </w:r>
      <w:r w:rsidR="00356649" w:rsidRPr="006A0282">
        <w:t xml:space="preserve"> </w:t>
      </w:r>
      <w:r w:rsidRPr="006A0282">
        <w:t>Sutaupytus asignavimus persikėlėme į sekančius str.:</w:t>
      </w:r>
    </w:p>
    <w:p w:rsidR="000B7756" w:rsidRPr="006A0282" w:rsidRDefault="00B02937" w:rsidP="000B7756">
      <w:pPr>
        <w:jc w:val="both"/>
      </w:pPr>
      <w:r>
        <w:t>3.1.1.3.1.2 - 4200 E</w:t>
      </w:r>
      <w:r w:rsidR="00FF7C8F">
        <w:t>ur</w:t>
      </w:r>
      <w:r w:rsidR="00E66305">
        <w:t>, įsigijome</w:t>
      </w:r>
      <w:r w:rsidR="000B7756" w:rsidRPr="006A0282">
        <w:t xml:space="preserve"> konvekcinę krosnelę, šaldytuvą, žoliapjovę. </w:t>
      </w:r>
    </w:p>
    <w:p w:rsidR="000B7756" w:rsidRPr="006A0282" w:rsidRDefault="00B02937" w:rsidP="000B7756">
      <w:pPr>
        <w:jc w:val="both"/>
      </w:pPr>
      <w:r>
        <w:t>3.1.1.5.1.1. – 1900 E</w:t>
      </w:r>
      <w:r w:rsidR="000B7756" w:rsidRPr="006A0282">
        <w:t>ur, įsigijome lauko pavėsinę.</w:t>
      </w:r>
    </w:p>
    <w:p w:rsidR="000B7756" w:rsidRPr="006A0282" w:rsidRDefault="00746E67" w:rsidP="00356649">
      <w:pPr>
        <w:ind w:firstLine="1296"/>
        <w:jc w:val="both"/>
      </w:pPr>
      <w:r w:rsidRPr="006A0282">
        <w:t>S</w:t>
      </w:r>
      <w:r w:rsidR="000B7756" w:rsidRPr="006A0282">
        <w:t xml:space="preserve">prendimus </w:t>
      </w:r>
      <w:r w:rsidRPr="006A0282">
        <w:t xml:space="preserve">priima įstaigos taryba, </w:t>
      </w:r>
      <w:r w:rsidR="000B7756" w:rsidRPr="006A0282">
        <w:t>derinam</w:t>
      </w:r>
      <w:r w:rsidR="00B02937">
        <w:t>a su darželio bendruomene. Asig</w:t>
      </w:r>
      <w:r w:rsidR="000B7756" w:rsidRPr="006A0282">
        <w:t>navimų panaudojimas atitinka įstaigos tikslus ir poreikius.</w:t>
      </w:r>
      <w:r w:rsidRPr="006A0282">
        <w:t xml:space="preserve"> </w:t>
      </w:r>
      <w:r w:rsidR="000B7756" w:rsidRPr="006A0282">
        <w:t>Lėšų skirstymas ir panaudojimas skaidrus ir viešas. Strateginio plano įgyvendinimo laikotarpiu  2016-2018 m. įstaiga  ilgalaikių finansinių įsipareigojimų neturė</w:t>
      </w:r>
      <w:r w:rsidR="00356649" w:rsidRPr="006A0282">
        <w:t xml:space="preserve">jo, kreditorinis įsiskolinimas </w:t>
      </w:r>
      <w:r w:rsidR="000B7756" w:rsidRPr="006A0282">
        <w:t xml:space="preserve">su tiekėjais    </w:t>
      </w:r>
      <w:r w:rsidR="00356649" w:rsidRPr="006A0282">
        <w:t xml:space="preserve">tik už einamą mėnesį. </w:t>
      </w:r>
      <w:r w:rsidR="000B7756" w:rsidRPr="006A0282">
        <w:t>Buhalteriją tvarko centralizuotai BĮ „Biudžetinių įstaigų buhalterinė apskaita“.</w:t>
      </w:r>
    </w:p>
    <w:p w:rsidR="00634FB2" w:rsidRDefault="00634FB2" w:rsidP="00E66305">
      <w:pPr>
        <w:rPr>
          <w:i/>
        </w:rPr>
      </w:pPr>
    </w:p>
    <w:p w:rsidR="00582D65" w:rsidRPr="00582D65" w:rsidRDefault="00582D65" w:rsidP="00582D65">
      <w:pPr>
        <w:jc w:val="center"/>
        <w:rPr>
          <w:b/>
        </w:rPr>
      </w:pPr>
      <w:r w:rsidRPr="00582D65">
        <w:rPr>
          <w:b/>
        </w:rPr>
        <w:t>IV SKYRIUS</w:t>
      </w:r>
    </w:p>
    <w:p w:rsidR="00582D65" w:rsidRDefault="00582D65" w:rsidP="00582D65">
      <w:pPr>
        <w:jc w:val="center"/>
        <w:rPr>
          <w:b/>
        </w:rPr>
      </w:pPr>
      <w:r w:rsidRPr="00582D65">
        <w:rPr>
          <w:b/>
        </w:rPr>
        <w:t>STIPRYBIŲ, SILPNYBIŲ, GALIMYBIŲ IR GRĖSMIŲ ANALIZĖ</w:t>
      </w:r>
    </w:p>
    <w:p w:rsidR="006A0282" w:rsidRDefault="006A0282" w:rsidP="00582D6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229"/>
      </w:tblGrid>
      <w:tr w:rsidR="002B4767" w:rsidRPr="00B53908" w:rsidTr="00CA34BE">
        <w:tc>
          <w:tcPr>
            <w:tcW w:w="7196" w:type="dxa"/>
          </w:tcPr>
          <w:p w:rsidR="002B4767" w:rsidRPr="00F93AFA" w:rsidRDefault="002B4767" w:rsidP="00E66305">
            <w:pPr>
              <w:jc w:val="both"/>
              <w:rPr>
                <w:b/>
              </w:rPr>
            </w:pPr>
            <w:r w:rsidRPr="00F93AFA">
              <w:rPr>
                <w:b/>
              </w:rPr>
              <w:t>Stiprybės</w:t>
            </w:r>
          </w:p>
          <w:p w:rsidR="002B4767" w:rsidRPr="00F93AFA" w:rsidRDefault="002B4767" w:rsidP="00E66305">
            <w:pPr>
              <w:jc w:val="both"/>
              <w:rPr>
                <w:b/>
              </w:rPr>
            </w:pPr>
          </w:p>
          <w:p w:rsidR="002B4767" w:rsidRPr="00F93AFA" w:rsidRDefault="002B4767" w:rsidP="00E66305">
            <w:pPr>
              <w:numPr>
                <w:ilvl w:val="0"/>
                <w:numId w:val="31"/>
              </w:numPr>
              <w:jc w:val="both"/>
            </w:pPr>
            <w:r w:rsidRPr="00F93AFA">
              <w:t>Įgyvendindami ikimokyklinio ir priešmokyklinio ugdymo programas, vykdydami ,,Alkoholio, tabako ir kitų psichiką veikiančių medžiagų  vartojimo prevencijos programą“,  ,,Zipio draugai“ bei tęstinę ,,Gyvenimo įgūdžių ugdymo“ programas, pedagogai kūrybiškai modeliuoja</w:t>
            </w:r>
            <w:r w:rsidR="00D176AF" w:rsidRPr="00F93AFA">
              <w:t xml:space="preserve"> ugdymo turinį, diegia naujoves;</w:t>
            </w:r>
          </w:p>
          <w:p w:rsidR="002B4767" w:rsidRPr="00F93AFA" w:rsidRDefault="002B4767" w:rsidP="00E66305">
            <w:pPr>
              <w:numPr>
                <w:ilvl w:val="0"/>
                <w:numId w:val="31"/>
              </w:numPr>
              <w:jc w:val="both"/>
            </w:pPr>
            <w:r w:rsidRPr="00F93AFA">
              <w:t>Nedidelė pedagogų ir personalo kaita;</w:t>
            </w:r>
          </w:p>
          <w:p w:rsidR="002B4767" w:rsidRPr="00F93AFA" w:rsidRDefault="002B4767" w:rsidP="00E66305">
            <w:pPr>
              <w:numPr>
                <w:ilvl w:val="0"/>
                <w:numId w:val="31"/>
              </w:numPr>
              <w:jc w:val="both"/>
            </w:pPr>
            <w:r w:rsidRPr="00F93AFA">
              <w:rPr>
                <w:lang w:val="pt-BR"/>
              </w:rPr>
              <w:t xml:space="preserve">Vadovas skatina ir remia </w:t>
            </w:r>
            <w:r w:rsidR="00366A3F">
              <w:rPr>
                <w:lang w:val="pt-BR"/>
              </w:rPr>
              <w:t>visų darbuotojų</w:t>
            </w:r>
            <w:r w:rsidRPr="00F93AFA">
              <w:rPr>
                <w:lang w:val="pt-BR"/>
              </w:rPr>
              <w:t xml:space="preserve"> iniciatyvas;</w:t>
            </w:r>
          </w:p>
          <w:p w:rsidR="002B4767" w:rsidRPr="00F93AFA" w:rsidRDefault="002B4767" w:rsidP="00E66305">
            <w:pPr>
              <w:numPr>
                <w:ilvl w:val="0"/>
                <w:numId w:val="31"/>
              </w:numPr>
              <w:jc w:val="both"/>
            </w:pPr>
            <w:r w:rsidRPr="00F93AFA">
              <w:rPr>
                <w:lang w:val="pt-BR"/>
              </w:rPr>
              <w:t>Pedagogai ir vaikai aktyviai dalyvauja darželio ir miesto renginiuose;</w:t>
            </w:r>
          </w:p>
          <w:p w:rsidR="002B4767" w:rsidRPr="00F93AFA" w:rsidRDefault="00366A3F" w:rsidP="00E66305">
            <w:pPr>
              <w:numPr>
                <w:ilvl w:val="0"/>
                <w:numId w:val="31"/>
              </w:numPr>
              <w:jc w:val="both"/>
              <w:rPr>
                <w:lang w:val="pt-BR"/>
              </w:rPr>
            </w:pPr>
            <w:r>
              <w:rPr>
                <w:lang w:val="pt-BR"/>
              </w:rPr>
              <w:t>Ugdymą efektyviai papildo logopedas, socialinis pedagogas, psichologas</w:t>
            </w:r>
            <w:r w:rsidR="002B4767" w:rsidRPr="00F93AFA">
              <w:rPr>
                <w:lang w:val="pt-BR"/>
              </w:rPr>
              <w:t>, meninio ugdymo (</w:t>
            </w:r>
            <w:r>
              <w:rPr>
                <w:lang w:val="pt-BR"/>
              </w:rPr>
              <w:t>šokio, dailės, muzikos) pedagogai bei kūno kultūros mokytojas</w:t>
            </w:r>
            <w:r w:rsidR="002B4767" w:rsidRPr="00F93AFA">
              <w:rPr>
                <w:lang w:val="pt-BR"/>
              </w:rPr>
              <w:t>;</w:t>
            </w:r>
          </w:p>
          <w:p w:rsidR="002B4767" w:rsidRPr="00F93AFA" w:rsidRDefault="002B4767" w:rsidP="00E66305">
            <w:pPr>
              <w:numPr>
                <w:ilvl w:val="0"/>
                <w:numId w:val="31"/>
              </w:numPr>
              <w:jc w:val="both"/>
              <w:rPr>
                <w:lang w:val="pt-BR"/>
              </w:rPr>
            </w:pPr>
            <w:r w:rsidRPr="00F93AFA">
              <w:rPr>
                <w:lang w:val="pt-BR"/>
              </w:rPr>
              <w:t>Dalyvaujame Europos Sąjungos ir naciona</w:t>
            </w:r>
            <w:r w:rsidR="00366A3F">
              <w:rPr>
                <w:lang w:val="pt-BR"/>
              </w:rPr>
              <w:t>linio biudžeto lėšomis remiamose programose ,,Pienas vaikams” ir</w:t>
            </w:r>
            <w:r w:rsidRPr="00F93AFA">
              <w:rPr>
                <w:lang w:val="pt-BR"/>
              </w:rPr>
              <w:t xml:space="preserve"> ,,Vaisių vartojimo skatinimas mokykloje”;</w:t>
            </w:r>
          </w:p>
          <w:p w:rsidR="002B4767" w:rsidRPr="00F93AFA" w:rsidRDefault="00366A3F" w:rsidP="00E66305">
            <w:pPr>
              <w:numPr>
                <w:ilvl w:val="0"/>
                <w:numId w:val="31"/>
              </w:numPr>
              <w:jc w:val="both"/>
              <w:rPr>
                <w:lang w:val="pt-BR"/>
              </w:rPr>
            </w:pPr>
            <w:r>
              <w:rPr>
                <w:lang w:val="pt-BR"/>
              </w:rPr>
              <w:t>Patraukli, pastoviai atnaujinama ir papildoma</w:t>
            </w:r>
            <w:r w:rsidR="002B4767" w:rsidRPr="00F93AFA">
              <w:rPr>
                <w:lang w:val="pt-BR"/>
              </w:rPr>
              <w:t xml:space="preserve"> lauko priemonėmis įstaigos aplinka;</w:t>
            </w:r>
          </w:p>
          <w:p w:rsidR="002B4767" w:rsidRPr="00F93AFA" w:rsidRDefault="002B4767" w:rsidP="00E66305">
            <w:pPr>
              <w:numPr>
                <w:ilvl w:val="0"/>
                <w:numId w:val="31"/>
              </w:numPr>
              <w:jc w:val="both"/>
              <w:rPr>
                <w:lang w:val="pt-BR"/>
              </w:rPr>
            </w:pPr>
            <w:r w:rsidRPr="00F93AFA">
              <w:rPr>
                <w:lang w:val="pt-BR"/>
              </w:rPr>
              <w:t>Dirba darbštūs, atsakingi ir kūrybingi darbuotojai;</w:t>
            </w:r>
          </w:p>
          <w:p w:rsidR="002B4767" w:rsidRPr="00F93AFA" w:rsidRDefault="002B4767" w:rsidP="00E66305">
            <w:pPr>
              <w:numPr>
                <w:ilvl w:val="0"/>
                <w:numId w:val="31"/>
              </w:numPr>
              <w:jc w:val="both"/>
              <w:rPr>
                <w:lang w:val="pt-BR"/>
              </w:rPr>
            </w:pPr>
            <w:r w:rsidRPr="00F93AFA">
              <w:rPr>
                <w:lang w:val="pt-BR"/>
              </w:rPr>
              <w:t>Pedagogams sudarytos sąlygos kūrybiškai plėtoti savo gebėjimus darbe;</w:t>
            </w:r>
          </w:p>
          <w:p w:rsidR="002B4767" w:rsidRPr="00F93AFA" w:rsidRDefault="002B4767" w:rsidP="00E66305">
            <w:pPr>
              <w:numPr>
                <w:ilvl w:val="0"/>
                <w:numId w:val="31"/>
              </w:numPr>
              <w:jc w:val="both"/>
              <w:rPr>
                <w:lang w:val="pt-BR"/>
              </w:rPr>
            </w:pPr>
            <w:r w:rsidRPr="00F93AFA">
              <w:rPr>
                <w:lang w:val="pt-BR"/>
              </w:rPr>
              <w:lastRenderedPageBreak/>
              <w:t>Grupės aprūpintos kompiute</w:t>
            </w:r>
            <w:r w:rsidR="00D176AF" w:rsidRPr="00F93AFA">
              <w:rPr>
                <w:lang w:val="pt-BR"/>
              </w:rPr>
              <w:t>riais ir prieiga prie interneto</w:t>
            </w:r>
            <w:r w:rsidR="00366A3F">
              <w:rPr>
                <w:lang w:val="pt-BR"/>
              </w:rPr>
              <w:t xml:space="preserve"> bei įsigyta interaktyvi lenta ugdytinių  </w:t>
            </w:r>
            <w:r w:rsidR="00F17F49">
              <w:rPr>
                <w:lang w:val="pt-BR"/>
              </w:rPr>
              <w:t>ugdymo proceso sudominimui</w:t>
            </w:r>
            <w:r w:rsidR="00D176AF" w:rsidRPr="00F93AFA">
              <w:rPr>
                <w:lang w:val="pt-BR"/>
              </w:rPr>
              <w:t>;</w:t>
            </w:r>
          </w:p>
          <w:p w:rsidR="00F17F49" w:rsidRPr="00F93AFA" w:rsidRDefault="00D176AF" w:rsidP="00E66305">
            <w:pPr>
              <w:pStyle w:val="ListParagraph"/>
              <w:numPr>
                <w:ilvl w:val="0"/>
                <w:numId w:val="31"/>
              </w:numPr>
              <w:jc w:val="both"/>
            </w:pPr>
            <w:r w:rsidRPr="00F93AFA">
              <w:t xml:space="preserve">Pritrauktos iš ES struktūrinių fondų lėšos bendrai finansuojam projektui Nr. 09.1.3-CPVA-R-705-21-0001 ,,Kauno lopšelio-darželio ,,Svirnelis“ modernizavimas didinant paslaugų prieinamumą“. </w:t>
            </w:r>
          </w:p>
        </w:tc>
        <w:tc>
          <w:tcPr>
            <w:tcW w:w="7229" w:type="dxa"/>
          </w:tcPr>
          <w:p w:rsidR="002B4767" w:rsidRPr="00F93AFA" w:rsidRDefault="002B4767" w:rsidP="00E66305">
            <w:pPr>
              <w:jc w:val="both"/>
              <w:rPr>
                <w:b/>
              </w:rPr>
            </w:pPr>
            <w:r w:rsidRPr="00F93AFA">
              <w:rPr>
                <w:b/>
              </w:rPr>
              <w:lastRenderedPageBreak/>
              <w:t>Silpnybės</w:t>
            </w:r>
          </w:p>
          <w:p w:rsidR="002B4767" w:rsidRPr="00F93AFA" w:rsidRDefault="002B4767" w:rsidP="00E66305">
            <w:pPr>
              <w:jc w:val="both"/>
              <w:rPr>
                <w:b/>
              </w:rPr>
            </w:pPr>
          </w:p>
          <w:p w:rsidR="002B4767" w:rsidRPr="00F93AFA" w:rsidRDefault="00D95465" w:rsidP="00E66305">
            <w:pPr>
              <w:numPr>
                <w:ilvl w:val="0"/>
                <w:numId w:val="30"/>
              </w:numPr>
              <w:jc w:val="both"/>
              <w:rPr>
                <w:b/>
              </w:rPr>
            </w:pPr>
            <w:r>
              <w:t xml:space="preserve">Ne visi bendruomenės nariai </w:t>
            </w:r>
            <w:r w:rsidR="002B4767" w:rsidRPr="00F93AFA">
              <w:t>aktyvūs ugdymo proceso planavime;</w:t>
            </w:r>
          </w:p>
          <w:p w:rsidR="002B4767" w:rsidRPr="00F93AFA" w:rsidRDefault="00D95465" w:rsidP="00E66305">
            <w:pPr>
              <w:numPr>
                <w:ilvl w:val="0"/>
                <w:numId w:val="30"/>
              </w:numPr>
              <w:spacing w:before="100" w:beforeAutospacing="1" w:after="100" w:afterAutospacing="1"/>
              <w:jc w:val="both"/>
            </w:pPr>
            <w:r>
              <w:t>Did</w:t>
            </w:r>
            <w:r w:rsidR="002B4767" w:rsidRPr="00F93AFA">
              <w:t>ėja nepalankioje aplinkoje augančių vaikų skaičius;</w:t>
            </w:r>
          </w:p>
          <w:p w:rsidR="002B4767" w:rsidRPr="00F93AFA" w:rsidRDefault="002B4767" w:rsidP="00E66305">
            <w:pPr>
              <w:numPr>
                <w:ilvl w:val="0"/>
                <w:numId w:val="30"/>
              </w:numPr>
              <w:spacing w:before="100" w:beforeAutospacing="1" w:after="100" w:afterAutospacing="1"/>
              <w:jc w:val="both"/>
            </w:pPr>
            <w:r w:rsidRPr="00F93AFA">
              <w:rPr>
                <w:shd w:val="clear" w:color="auto" w:fill="FFFFFF"/>
              </w:rPr>
              <w:t>L</w:t>
            </w:r>
            <w:r w:rsidR="00D95465">
              <w:rPr>
                <w:shd w:val="clear" w:color="auto" w:fill="FFFFFF"/>
              </w:rPr>
              <w:t>ankstesnė parama ir pagalba šeimai;</w:t>
            </w:r>
          </w:p>
          <w:p w:rsidR="002B4767" w:rsidRPr="00F93AFA" w:rsidRDefault="00D95465" w:rsidP="00E66305">
            <w:pPr>
              <w:numPr>
                <w:ilvl w:val="0"/>
                <w:numId w:val="30"/>
              </w:numPr>
              <w:spacing w:before="100" w:beforeAutospacing="1" w:after="100" w:afterAutospacing="1"/>
              <w:jc w:val="both"/>
            </w:pPr>
            <w:r>
              <w:t xml:space="preserve">Lėšų trūkumas moderniausių </w:t>
            </w:r>
            <w:r w:rsidRPr="00F93AFA">
              <w:rPr>
                <w:rStyle w:val="fontstyle01"/>
                <w:color w:val="auto"/>
              </w:rPr>
              <w:t>lavinamųjų priemonių</w:t>
            </w:r>
            <w:r w:rsidRPr="00F93AFA">
              <w:t xml:space="preserve"> </w:t>
            </w:r>
            <w:r>
              <w:t xml:space="preserve">įsigyjimui; </w:t>
            </w:r>
          </w:p>
          <w:p w:rsidR="002B4767" w:rsidRPr="00F93AFA" w:rsidRDefault="00D95465" w:rsidP="00E66305">
            <w:pPr>
              <w:numPr>
                <w:ilvl w:val="0"/>
                <w:numId w:val="30"/>
              </w:numPr>
              <w:spacing w:before="100" w:beforeAutospacing="1" w:after="100" w:afterAutospacing="1"/>
              <w:jc w:val="both"/>
              <w:rPr>
                <w:lang w:val="pt-BR"/>
              </w:rPr>
            </w:pPr>
            <w:r>
              <w:rPr>
                <w:lang w:val="pt-BR"/>
              </w:rPr>
              <w:t>Įstaigoje nėra nuolat teikiama psichologo pagalba;</w:t>
            </w:r>
          </w:p>
          <w:p w:rsidR="002B4767" w:rsidRPr="00F93AFA" w:rsidRDefault="002B4767" w:rsidP="00E66305">
            <w:pPr>
              <w:numPr>
                <w:ilvl w:val="0"/>
                <w:numId w:val="30"/>
              </w:numPr>
              <w:spacing w:before="100" w:beforeAutospacing="1" w:after="100" w:afterAutospacing="1"/>
              <w:jc w:val="both"/>
              <w:rPr>
                <w:lang w:val="pt-BR"/>
              </w:rPr>
            </w:pPr>
            <w:r w:rsidRPr="00F93AFA">
              <w:t>Nepakankamas dalies pedagogų aktyvumas n</w:t>
            </w:r>
            <w:r w:rsidR="00D95465">
              <w:t>audotis informavimo priemonėmis;</w:t>
            </w:r>
          </w:p>
          <w:p w:rsidR="002B4767" w:rsidRPr="00F93AFA" w:rsidRDefault="002B4767" w:rsidP="00E66305">
            <w:pPr>
              <w:numPr>
                <w:ilvl w:val="0"/>
                <w:numId w:val="30"/>
              </w:numPr>
              <w:spacing w:before="100" w:beforeAutospacing="1" w:after="100" w:afterAutospacing="1"/>
              <w:jc w:val="both"/>
            </w:pPr>
            <w:r w:rsidRPr="00F93AFA">
              <w:t>Nepilnai sutvarkyta įstaigos teritor</w:t>
            </w:r>
            <w:r w:rsidR="00D95465">
              <w:t>ija (takai</w:t>
            </w:r>
            <w:r w:rsidRPr="00F93AFA">
              <w:t>);</w:t>
            </w:r>
          </w:p>
          <w:p w:rsidR="00D176AF" w:rsidRPr="00F93AFA" w:rsidRDefault="00D176AF" w:rsidP="00E66305">
            <w:pPr>
              <w:numPr>
                <w:ilvl w:val="0"/>
                <w:numId w:val="30"/>
              </w:numPr>
              <w:spacing w:before="100" w:beforeAutospacing="1" w:after="100" w:afterAutospacing="1"/>
              <w:jc w:val="both"/>
            </w:pPr>
            <w:r w:rsidRPr="00F93AFA">
              <w:t>Trūksta kompetentingų juristų pagalbos. Stringantys viešų</w:t>
            </w:r>
            <w:r w:rsidR="00D95465">
              <w:t>jų pirkimų dokumentų forminimai, neturint šios srities specialistų.</w:t>
            </w:r>
          </w:p>
          <w:p w:rsidR="002B4767" w:rsidRPr="00F93AFA" w:rsidRDefault="002B4767" w:rsidP="00E66305">
            <w:pPr>
              <w:spacing w:before="100" w:beforeAutospacing="1" w:after="100" w:afterAutospacing="1"/>
              <w:jc w:val="both"/>
              <w:rPr>
                <w:lang w:val="pt-BR"/>
              </w:rPr>
            </w:pPr>
          </w:p>
        </w:tc>
      </w:tr>
      <w:tr w:rsidR="002B4767" w:rsidRPr="00B53908" w:rsidTr="00E66305">
        <w:trPr>
          <w:trHeight w:val="3984"/>
        </w:trPr>
        <w:tc>
          <w:tcPr>
            <w:tcW w:w="7196" w:type="dxa"/>
          </w:tcPr>
          <w:p w:rsidR="002B4767" w:rsidRPr="00F93AFA" w:rsidRDefault="002B4767" w:rsidP="00E66305">
            <w:pPr>
              <w:jc w:val="both"/>
              <w:rPr>
                <w:b/>
              </w:rPr>
            </w:pPr>
            <w:r w:rsidRPr="00F93AFA">
              <w:rPr>
                <w:b/>
              </w:rPr>
              <w:t>Galimybės</w:t>
            </w:r>
          </w:p>
          <w:p w:rsidR="002B4767" w:rsidRPr="00F93AFA" w:rsidRDefault="00F17F49" w:rsidP="00E66305">
            <w:pPr>
              <w:numPr>
                <w:ilvl w:val="0"/>
                <w:numId w:val="29"/>
              </w:numPr>
              <w:spacing w:before="100" w:beforeAutospacing="1" w:after="100" w:afterAutospacing="1"/>
              <w:jc w:val="both"/>
            </w:pPr>
            <w:r>
              <w:t xml:space="preserve">Visų </w:t>
            </w:r>
            <w:r w:rsidR="002B4767" w:rsidRPr="00F93AFA">
              <w:t xml:space="preserve"> pedagogų</w:t>
            </w:r>
            <w:r>
              <w:t xml:space="preserve"> aktyvus</w:t>
            </w:r>
            <w:r w:rsidR="002B4767" w:rsidRPr="00F93AFA">
              <w:t xml:space="preserve"> dalyvavimas rajono ir šalies projektuose.</w:t>
            </w:r>
          </w:p>
          <w:p w:rsidR="002B4767" w:rsidRPr="00F93AFA" w:rsidRDefault="002B4767" w:rsidP="00E66305">
            <w:pPr>
              <w:numPr>
                <w:ilvl w:val="0"/>
                <w:numId w:val="29"/>
              </w:numPr>
              <w:spacing w:before="100" w:beforeAutospacing="1" w:after="100" w:afterAutospacing="1"/>
              <w:jc w:val="both"/>
            </w:pPr>
            <w:r w:rsidRPr="00F93AFA">
              <w:t>Dalintis gerąja darbo patirtimi su įstaigos, miesto ir respublikos pedagogais.</w:t>
            </w:r>
          </w:p>
          <w:p w:rsidR="002B4767" w:rsidRPr="00F93AFA" w:rsidRDefault="00F17F49" w:rsidP="00E66305">
            <w:pPr>
              <w:numPr>
                <w:ilvl w:val="0"/>
                <w:numId w:val="29"/>
              </w:numPr>
              <w:spacing w:before="100" w:beforeAutospacing="1" w:after="100" w:afterAutospacing="1"/>
              <w:jc w:val="both"/>
              <w:rPr>
                <w:lang w:val="pt-BR"/>
              </w:rPr>
            </w:pPr>
            <w:r>
              <w:rPr>
                <w:lang w:val="pt-BR"/>
              </w:rPr>
              <w:t>Išplėsti b</w:t>
            </w:r>
            <w:r w:rsidR="002B4767" w:rsidRPr="00F93AFA">
              <w:rPr>
                <w:lang w:val="pt-BR"/>
              </w:rPr>
              <w:t>endradarbiauti su socialiniais partneriais.</w:t>
            </w:r>
          </w:p>
          <w:p w:rsidR="002B4767" w:rsidRPr="00F93AFA" w:rsidRDefault="002B4767" w:rsidP="00E66305">
            <w:pPr>
              <w:numPr>
                <w:ilvl w:val="0"/>
                <w:numId w:val="29"/>
              </w:numPr>
              <w:spacing w:before="100" w:beforeAutospacing="1" w:after="100" w:afterAutospacing="1"/>
              <w:jc w:val="both"/>
              <w:rPr>
                <w:lang w:val="pt-BR"/>
              </w:rPr>
            </w:pPr>
            <w:r w:rsidRPr="00F93AFA">
              <w:rPr>
                <w:rStyle w:val="fontstyle01"/>
                <w:color w:val="auto"/>
              </w:rPr>
              <w:t xml:space="preserve">Įsigyti </w:t>
            </w:r>
            <w:r w:rsidR="00F17F49">
              <w:rPr>
                <w:rStyle w:val="fontstyle01"/>
                <w:color w:val="auto"/>
              </w:rPr>
              <w:t xml:space="preserve">daugiau </w:t>
            </w:r>
            <w:r w:rsidRPr="00F93AFA">
              <w:rPr>
                <w:rStyle w:val="fontstyle01"/>
                <w:color w:val="auto"/>
              </w:rPr>
              <w:t>modernių lavinamųjų priemonių, atitinkančių ugdytinių amžių.</w:t>
            </w:r>
          </w:p>
          <w:p w:rsidR="002B4767" w:rsidRPr="00F93AFA" w:rsidRDefault="00F17F49" w:rsidP="00E66305">
            <w:pPr>
              <w:numPr>
                <w:ilvl w:val="0"/>
                <w:numId w:val="29"/>
              </w:numPr>
              <w:spacing w:before="100" w:beforeAutospacing="1" w:after="100" w:afterAutospacing="1"/>
              <w:jc w:val="both"/>
              <w:rPr>
                <w:lang w:val="pt-BR"/>
              </w:rPr>
            </w:pPr>
            <w:r>
              <w:rPr>
                <w:lang w:val="pt-BR"/>
              </w:rPr>
              <w:t>Šiltesni santykiai tarp b</w:t>
            </w:r>
            <w:r w:rsidR="002B4767" w:rsidRPr="00F93AFA">
              <w:rPr>
                <w:lang w:val="pt-BR"/>
              </w:rPr>
              <w:t>endruomenės narių</w:t>
            </w:r>
            <w:r w:rsidR="0083396A">
              <w:rPr>
                <w:lang w:val="pt-BR"/>
              </w:rPr>
              <w:t>, priimant susitarimus.</w:t>
            </w:r>
            <w:r w:rsidR="002B4767" w:rsidRPr="00F93AFA">
              <w:rPr>
                <w:lang w:val="pt-BR"/>
              </w:rPr>
              <w:t xml:space="preserve"> </w:t>
            </w:r>
          </w:p>
          <w:p w:rsidR="002B4767" w:rsidRPr="00F93AFA" w:rsidRDefault="0083396A" w:rsidP="00E66305">
            <w:pPr>
              <w:numPr>
                <w:ilvl w:val="0"/>
                <w:numId w:val="29"/>
              </w:numPr>
              <w:spacing w:before="100" w:beforeAutospacing="1" w:after="100" w:afterAutospacing="1"/>
              <w:jc w:val="both"/>
              <w:rPr>
                <w:lang w:val="pt-BR"/>
              </w:rPr>
            </w:pPr>
            <w:r>
              <w:rPr>
                <w:lang w:val="pt-BR"/>
              </w:rPr>
              <w:t>Pozityvus d</w:t>
            </w:r>
            <w:r w:rsidR="002B4767" w:rsidRPr="00F93AFA">
              <w:rPr>
                <w:lang w:val="pt-BR"/>
              </w:rPr>
              <w:t>arželio mikroklimatas.</w:t>
            </w:r>
          </w:p>
          <w:p w:rsidR="002B4767" w:rsidRPr="00F93AFA" w:rsidRDefault="00C97F79" w:rsidP="00E66305">
            <w:pPr>
              <w:numPr>
                <w:ilvl w:val="0"/>
                <w:numId w:val="29"/>
              </w:numPr>
              <w:spacing w:before="100" w:beforeAutospacing="1" w:after="100" w:afterAutospacing="1"/>
              <w:jc w:val="both"/>
              <w:rPr>
                <w:lang w:val="pt-BR"/>
              </w:rPr>
            </w:pPr>
            <w:r>
              <w:rPr>
                <w:lang w:val="pt-BR"/>
              </w:rPr>
              <w:t xml:space="preserve">Kiemo  erdvių </w:t>
            </w:r>
            <w:r w:rsidR="002B4767" w:rsidRPr="00F93AFA">
              <w:rPr>
                <w:lang w:val="pt-BR"/>
              </w:rPr>
              <w:t>naudojimas</w:t>
            </w:r>
            <w:r>
              <w:rPr>
                <w:lang w:val="pt-BR"/>
              </w:rPr>
              <w:t>, keičiantis edukacinėmis aplinkomis.</w:t>
            </w:r>
          </w:p>
          <w:p w:rsidR="002B4767" w:rsidRPr="00F93AFA" w:rsidRDefault="002B4767" w:rsidP="00E66305">
            <w:pPr>
              <w:numPr>
                <w:ilvl w:val="0"/>
                <w:numId w:val="29"/>
              </w:numPr>
              <w:spacing w:before="100" w:beforeAutospacing="1" w:after="100" w:afterAutospacing="1"/>
              <w:jc w:val="both"/>
              <w:rPr>
                <w:lang w:val="pt-BR"/>
              </w:rPr>
            </w:pPr>
            <w:r w:rsidRPr="00F93AFA">
              <w:rPr>
                <w:lang w:val="pt-BR"/>
              </w:rPr>
              <w:t>Didinamas paslaugų prieinamumas,</w:t>
            </w:r>
            <w:r w:rsidR="00C97F79">
              <w:rPr>
                <w:lang w:val="pt-BR"/>
              </w:rPr>
              <w:t xml:space="preserve"> įkuriant naują grupę.</w:t>
            </w:r>
          </w:p>
          <w:p w:rsidR="00D176AF" w:rsidRPr="00F93AFA" w:rsidRDefault="00D176AF" w:rsidP="00E66305">
            <w:pPr>
              <w:numPr>
                <w:ilvl w:val="0"/>
                <w:numId w:val="29"/>
              </w:numPr>
              <w:spacing w:before="100" w:beforeAutospacing="1" w:after="100" w:afterAutospacing="1"/>
              <w:jc w:val="both"/>
              <w:rPr>
                <w:lang w:val="pt-BR"/>
              </w:rPr>
            </w:pPr>
            <w:r w:rsidRPr="00F93AFA">
              <w:t>Siekti pritraukti Kauno m. savivaldybės lėšas i</w:t>
            </w:r>
            <w:r w:rsidR="00C97F79">
              <w:t>r kitus finansinius resursus (išskyrus lėšas</w:t>
            </w:r>
            <w:r w:rsidRPr="00F93AFA">
              <w:t xml:space="preserve"> iš 2 % pajamų mokesčio ir dalyvavimo programoje ,,Pienas vaikams“)-rėmėjų paieška.</w:t>
            </w:r>
          </w:p>
        </w:tc>
        <w:tc>
          <w:tcPr>
            <w:tcW w:w="7229" w:type="dxa"/>
          </w:tcPr>
          <w:p w:rsidR="002B4767" w:rsidRPr="00F93AFA" w:rsidRDefault="002B4767" w:rsidP="00E66305">
            <w:pPr>
              <w:jc w:val="both"/>
              <w:rPr>
                <w:b/>
              </w:rPr>
            </w:pPr>
            <w:r w:rsidRPr="00F93AFA">
              <w:rPr>
                <w:b/>
              </w:rPr>
              <w:t>Grėsmės/pavojai</w:t>
            </w:r>
          </w:p>
          <w:p w:rsidR="002B4767" w:rsidRPr="00F93AFA" w:rsidRDefault="002B4767" w:rsidP="00E66305">
            <w:pPr>
              <w:pStyle w:val="1"/>
              <w:numPr>
                <w:ilvl w:val="0"/>
                <w:numId w:val="32"/>
              </w:numPr>
              <w:jc w:val="both"/>
            </w:pPr>
            <w:r w:rsidRPr="00F93AFA">
              <w:t>Didėjantis specialiųjų ugdymo(si) poreikių turinčių vaikų skaičius. Sunkėja diagnozės. Šeimos atsakomybės, pareigos jausmo stoka.</w:t>
            </w:r>
          </w:p>
          <w:p w:rsidR="002B4767" w:rsidRPr="00F93AFA" w:rsidRDefault="00643F9E" w:rsidP="00E66305">
            <w:pPr>
              <w:pStyle w:val="1"/>
              <w:numPr>
                <w:ilvl w:val="0"/>
                <w:numId w:val="32"/>
              </w:numPr>
              <w:jc w:val="both"/>
            </w:pPr>
            <w:r w:rsidRPr="00F93AFA">
              <w:t>E</w:t>
            </w:r>
            <w:r w:rsidR="002B4767" w:rsidRPr="00F93AFA">
              <w:t>k</w:t>
            </w:r>
            <w:r w:rsidRPr="00F93AFA">
              <w:t>onominė-socialinė šeimų padėtis įtakoja</w:t>
            </w:r>
            <w:r w:rsidR="002B4767" w:rsidRPr="00F93AFA">
              <w:t xml:space="preserve"> vaikų gimstamumo mažėjimą.</w:t>
            </w:r>
          </w:p>
          <w:p w:rsidR="002B4767" w:rsidRPr="00F93AFA" w:rsidRDefault="00643F9E" w:rsidP="00E66305">
            <w:pPr>
              <w:pStyle w:val="NormalWeb"/>
              <w:numPr>
                <w:ilvl w:val="0"/>
                <w:numId w:val="32"/>
              </w:numPr>
              <w:jc w:val="both"/>
            </w:pPr>
            <w:r w:rsidRPr="00F93AFA">
              <w:t xml:space="preserve">Specialistų trūkumas </w:t>
            </w:r>
            <w:r w:rsidR="002B4767" w:rsidRPr="00F93AFA">
              <w:t xml:space="preserve">neužtikrina reikiamo kvalifikuotų </w:t>
            </w:r>
            <w:r w:rsidRPr="00F93AFA">
              <w:t xml:space="preserve">darbuotojų </w:t>
            </w:r>
            <w:r w:rsidR="002B4767" w:rsidRPr="00F93AFA">
              <w:t>skaičiaus.</w:t>
            </w:r>
          </w:p>
          <w:p w:rsidR="002B4767" w:rsidRPr="00F93AFA" w:rsidRDefault="002B4767" w:rsidP="00E66305">
            <w:pPr>
              <w:pStyle w:val="NormalWeb"/>
              <w:numPr>
                <w:ilvl w:val="0"/>
                <w:numId w:val="32"/>
              </w:numPr>
              <w:jc w:val="both"/>
            </w:pPr>
            <w:r w:rsidRPr="00F93AFA">
              <w:t>Auganti visuomenės socialinė diferenciacija ir emigracija.</w:t>
            </w:r>
          </w:p>
          <w:p w:rsidR="002B4767" w:rsidRPr="00F93AFA" w:rsidRDefault="00D176AF" w:rsidP="00E66305">
            <w:pPr>
              <w:pStyle w:val="NormalWeb"/>
              <w:numPr>
                <w:ilvl w:val="0"/>
                <w:numId w:val="32"/>
              </w:numPr>
              <w:jc w:val="both"/>
            </w:pPr>
            <w:r w:rsidRPr="00F93AFA">
              <w:t>Pokyčiai šalies politikoje.</w:t>
            </w:r>
          </w:p>
        </w:tc>
      </w:tr>
    </w:tbl>
    <w:p w:rsidR="008F7E3A" w:rsidRDefault="008F7E3A" w:rsidP="00375640">
      <w:pPr>
        <w:jc w:val="center"/>
        <w:rPr>
          <w:b/>
        </w:rPr>
      </w:pPr>
    </w:p>
    <w:p w:rsidR="00F37D77" w:rsidRPr="00F37D77" w:rsidRDefault="00F37D77" w:rsidP="00F37D77">
      <w:pPr>
        <w:spacing w:line="360" w:lineRule="auto"/>
        <w:jc w:val="center"/>
        <w:rPr>
          <w:b/>
        </w:rPr>
      </w:pPr>
      <w:r w:rsidRPr="00F37D77">
        <w:rPr>
          <w:b/>
        </w:rPr>
        <w:t>V SKYRIUS</w:t>
      </w:r>
    </w:p>
    <w:p w:rsidR="00C140FB" w:rsidRDefault="00582D65" w:rsidP="00F37D77">
      <w:pPr>
        <w:jc w:val="center"/>
        <w:rPr>
          <w:b/>
        </w:rPr>
      </w:pPr>
      <w:r>
        <w:rPr>
          <w:b/>
        </w:rPr>
        <w:t xml:space="preserve">ĮSTAIGOS </w:t>
      </w:r>
      <w:r w:rsidR="00335F91" w:rsidRPr="00F37D77">
        <w:rPr>
          <w:b/>
        </w:rPr>
        <w:t>VIZIJA</w:t>
      </w:r>
    </w:p>
    <w:p w:rsidR="00F37D77" w:rsidRPr="00F37D77" w:rsidRDefault="00F37D77" w:rsidP="00F37D77">
      <w:pPr>
        <w:jc w:val="center"/>
        <w:rPr>
          <w:b/>
        </w:rPr>
      </w:pPr>
    </w:p>
    <w:p w:rsidR="00831868" w:rsidRPr="004E1D61" w:rsidRDefault="003C6732" w:rsidP="003C6732">
      <w:pPr>
        <w:ind w:firstLine="1296"/>
        <w:jc w:val="both"/>
      </w:pPr>
      <w:r w:rsidRPr="004E1D61">
        <w:t>Kauno lopšelis-darželis ,,Svirnelis“ - š</w:t>
      </w:r>
      <w:r w:rsidR="00831868" w:rsidRPr="004E1D61">
        <w:t>vietimo paslaugas teikianti ir nuolat tobulėjanti ikimokyklinė įstaiga,</w:t>
      </w:r>
      <w:r w:rsidRPr="004E1D61">
        <w:t xml:space="preserve"> kurianti sąlygas sveikai ir laimingai vaikystei, </w:t>
      </w:r>
      <w:r w:rsidR="00831868" w:rsidRPr="004E1D61">
        <w:t xml:space="preserve"> </w:t>
      </w:r>
      <w:r w:rsidRPr="004E1D61">
        <w:t>atsižvelgiant į kiekvieno vaiko galias, gebėjimus ir poreikius, palaikant partneriškus ryšius su šeima.</w:t>
      </w:r>
    </w:p>
    <w:p w:rsidR="000A1F0A" w:rsidRPr="00E66305" w:rsidRDefault="000A1F0A" w:rsidP="00C51A12">
      <w:pPr>
        <w:ind w:firstLine="360"/>
        <w:jc w:val="both"/>
        <w:rPr>
          <w:color w:val="000000"/>
        </w:rPr>
      </w:pPr>
    </w:p>
    <w:p w:rsidR="00335F91" w:rsidRDefault="00582D65" w:rsidP="00DD6ED3">
      <w:pPr>
        <w:pStyle w:val="NoSpacing"/>
        <w:jc w:val="center"/>
        <w:rPr>
          <w:b/>
        </w:rPr>
      </w:pPr>
      <w:r>
        <w:rPr>
          <w:b/>
        </w:rPr>
        <w:t xml:space="preserve">ĮSTAIGOS </w:t>
      </w:r>
      <w:r w:rsidR="00335F91" w:rsidRPr="00DD6ED3">
        <w:rPr>
          <w:b/>
        </w:rPr>
        <w:t>MISIJA</w:t>
      </w:r>
    </w:p>
    <w:p w:rsidR="00DD6ED3" w:rsidRPr="00DD6ED3" w:rsidRDefault="00DD6ED3" w:rsidP="00DD6ED3">
      <w:pPr>
        <w:pStyle w:val="NoSpacing"/>
        <w:jc w:val="center"/>
        <w:rPr>
          <w:b/>
        </w:rPr>
      </w:pPr>
    </w:p>
    <w:p w:rsidR="00B05A19" w:rsidRPr="00E65FD7" w:rsidRDefault="00AA2327" w:rsidP="00E65FD7">
      <w:pPr>
        <w:pStyle w:val="NormalWeb"/>
        <w:spacing w:before="0" w:beforeAutospacing="0" w:after="0" w:afterAutospacing="0"/>
        <w:ind w:firstLine="1080"/>
        <w:jc w:val="both"/>
        <w:rPr>
          <w:color w:val="C00000"/>
        </w:rPr>
      </w:pPr>
      <w:r>
        <w:t>Sukurta</w:t>
      </w:r>
      <w:r w:rsidR="00E65FD7">
        <w:t>s</w:t>
      </w:r>
      <w:r>
        <w:t xml:space="preserve"> </w:t>
      </w:r>
      <w:r w:rsidR="00E65FD7">
        <w:t xml:space="preserve">pagrindas, </w:t>
      </w:r>
      <w:r w:rsidR="00E65FD7" w:rsidRPr="00F30BA2">
        <w:rPr>
          <w:color w:val="000000"/>
        </w:rPr>
        <w:t>užtikrinantis  jaukią, saugią, sveiką ir modernią aplinką,</w:t>
      </w:r>
      <w:r w:rsidR="00E66305">
        <w:t xml:space="preserve"> </w:t>
      </w:r>
      <w:r w:rsidR="00E65FD7">
        <w:t>leidžia</w:t>
      </w:r>
      <w:r>
        <w:t xml:space="preserve"> t</w:t>
      </w:r>
      <w:r w:rsidR="00B05A19">
        <w:t xml:space="preserve">eikti kokybiškas </w:t>
      </w:r>
      <w:r w:rsidR="00E65FD7">
        <w:t xml:space="preserve">edukacines, </w:t>
      </w:r>
      <w:r w:rsidR="00B05A19">
        <w:t>kultūros, korekcines</w:t>
      </w:r>
      <w:r w:rsidR="00E65FD7">
        <w:t>,</w:t>
      </w:r>
      <w:r w:rsidR="00E65FD7" w:rsidRPr="00E65FD7">
        <w:t xml:space="preserve"> </w:t>
      </w:r>
      <w:r w:rsidR="00E65FD7">
        <w:t xml:space="preserve">socialines </w:t>
      </w:r>
      <w:r w:rsidR="00B05A19">
        <w:t>paslau</w:t>
      </w:r>
      <w:r w:rsidR="00E65FD7">
        <w:t xml:space="preserve">gas, atitinkančias, ankstyvojo, </w:t>
      </w:r>
      <w:r w:rsidR="00B05A19">
        <w:t xml:space="preserve">ikimokyklinio, priešmokyklinio amžiaus vaikų poreikį, </w:t>
      </w:r>
      <w:r w:rsidR="00E65FD7">
        <w:rPr>
          <w:color w:val="C00000"/>
        </w:rPr>
        <w:t xml:space="preserve"> </w:t>
      </w:r>
      <w:r w:rsidR="00B05A19">
        <w:t>padedant</w:t>
      </w:r>
      <w:r>
        <w:t xml:space="preserve"> vaikui integruotis į visuomenę.</w:t>
      </w:r>
    </w:p>
    <w:p w:rsidR="006A0282" w:rsidRDefault="006A0282" w:rsidP="00375640">
      <w:pPr>
        <w:pStyle w:val="NoSpacing"/>
        <w:spacing w:line="360" w:lineRule="auto"/>
        <w:jc w:val="center"/>
        <w:rPr>
          <w:b/>
        </w:rPr>
      </w:pPr>
    </w:p>
    <w:p w:rsidR="00375640" w:rsidRPr="00375640" w:rsidRDefault="00375640" w:rsidP="00375640">
      <w:pPr>
        <w:pStyle w:val="NoSpacing"/>
        <w:spacing w:line="360" w:lineRule="auto"/>
        <w:jc w:val="center"/>
        <w:rPr>
          <w:b/>
        </w:rPr>
      </w:pPr>
      <w:r w:rsidRPr="00375640">
        <w:rPr>
          <w:b/>
        </w:rPr>
        <w:lastRenderedPageBreak/>
        <w:t>VI SKYRIUS</w:t>
      </w:r>
    </w:p>
    <w:p w:rsidR="000122A1" w:rsidRDefault="000122A1" w:rsidP="00375640">
      <w:pPr>
        <w:pStyle w:val="NoSpacing"/>
        <w:jc w:val="center"/>
        <w:rPr>
          <w:b/>
        </w:rPr>
      </w:pPr>
      <w:r w:rsidRPr="00375640">
        <w:rPr>
          <w:b/>
        </w:rPr>
        <w:t>VERTYBĖS</w:t>
      </w:r>
      <w:r w:rsidR="00882B19" w:rsidRPr="00375640">
        <w:rPr>
          <w:b/>
        </w:rPr>
        <w:t xml:space="preserve"> IR FILOSOFIJA</w:t>
      </w:r>
    </w:p>
    <w:p w:rsidR="00375640" w:rsidRDefault="00375640" w:rsidP="00375640">
      <w:pPr>
        <w:pStyle w:val="NoSpacing"/>
        <w:jc w:val="center"/>
        <w:rPr>
          <w:b/>
        </w:rPr>
      </w:pPr>
    </w:p>
    <w:p w:rsidR="00FA6770" w:rsidRPr="00A36B7F" w:rsidRDefault="006F7321" w:rsidP="008D305D">
      <w:pPr>
        <w:pStyle w:val="NormalWeb"/>
        <w:spacing w:before="0" w:beforeAutospacing="0" w:after="0" w:afterAutospacing="0"/>
        <w:ind w:firstLine="1080"/>
        <w:jc w:val="both"/>
      </w:pPr>
      <w:r>
        <w:t>Didžiausia vertybė</w:t>
      </w:r>
      <w:r w:rsidRPr="006F7321">
        <w:t xml:space="preserve"> </w:t>
      </w:r>
      <w:r>
        <w:t>m</w:t>
      </w:r>
      <w:r w:rsidRPr="006F7321">
        <w:t xml:space="preserve">ūsų </w:t>
      </w:r>
      <w:r>
        <w:t>įstaigoje yra</w:t>
      </w:r>
      <w:r w:rsidRPr="006F7321">
        <w:t xml:space="preserve"> </w:t>
      </w:r>
      <w:r>
        <w:t xml:space="preserve">vaikas, </w:t>
      </w:r>
      <w:r w:rsidR="00E5248C">
        <w:t xml:space="preserve">kuriam </w:t>
      </w:r>
      <w:r w:rsidR="007355D7">
        <w:t xml:space="preserve">bendruomenė perteikia rūpestį, meilę, žinias, ugdo jo gebėjimus, </w:t>
      </w:r>
      <w:r w:rsidR="007355D7">
        <w:rPr>
          <w:iCs/>
        </w:rPr>
        <w:t>padeda</w:t>
      </w:r>
      <w:r w:rsidR="007355D7" w:rsidRPr="000A27B9">
        <w:rPr>
          <w:iCs/>
        </w:rPr>
        <w:t xml:space="preserve"> ats</w:t>
      </w:r>
      <w:r w:rsidR="007355D7">
        <w:rPr>
          <w:iCs/>
        </w:rPr>
        <w:t>is</w:t>
      </w:r>
      <w:r w:rsidR="007355D7" w:rsidRPr="000A27B9">
        <w:rPr>
          <w:iCs/>
        </w:rPr>
        <w:t xml:space="preserve">kleisti </w:t>
      </w:r>
      <w:r w:rsidR="007355D7">
        <w:rPr>
          <w:iCs/>
        </w:rPr>
        <w:t>mažo žmogaus emociniams išgyvenimams, interesam</w:t>
      </w:r>
      <w:r w:rsidR="00E66305">
        <w:rPr>
          <w:iCs/>
        </w:rPr>
        <w:t xml:space="preserve">s. Pagal įstaigoje patvirtintą </w:t>
      </w:r>
      <w:r w:rsidR="00AA2327" w:rsidRPr="00A36B7F">
        <w:t>e</w:t>
      </w:r>
      <w:r w:rsidR="007355D7">
        <w:t>lgesio ir etikos normų kodeksą, bendruomenei</w:t>
      </w:r>
      <w:r w:rsidR="00AA2327" w:rsidRPr="00A36B7F">
        <w:t xml:space="preserve"> </w:t>
      </w:r>
      <w:r w:rsidR="007355D7">
        <w:t>susitarus,</w:t>
      </w:r>
      <w:r w:rsidR="00F25DDD" w:rsidRPr="00A36B7F">
        <w:t xml:space="preserve"> </w:t>
      </w:r>
      <w:r w:rsidR="008D305D">
        <w:t>laikomasi pagarbių</w:t>
      </w:r>
      <w:r w:rsidR="00FA6770" w:rsidRPr="00A36B7F">
        <w:t xml:space="preserve"> t</w:t>
      </w:r>
      <w:r w:rsidR="008D305D">
        <w:t>arpusavio santykių</w:t>
      </w:r>
      <w:r w:rsidR="00FA6770" w:rsidRPr="00A36B7F">
        <w:t xml:space="preserve">, </w:t>
      </w:r>
      <w:r w:rsidR="008D305D">
        <w:t>deramo įstaigos atstovavimo</w:t>
      </w:r>
      <w:r w:rsidR="00D775B3" w:rsidRPr="00A36B7F">
        <w:t xml:space="preserve">, konfidencialumo </w:t>
      </w:r>
      <w:r w:rsidR="008D305D">
        <w:t>laikymosi</w:t>
      </w:r>
      <w:r w:rsidR="00FA6770" w:rsidRPr="00A36B7F">
        <w:t xml:space="preserve"> </w:t>
      </w:r>
      <w:r w:rsidR="00D775B3" w:rsidRPr="00A36B7F">
        <w:t xml:space="preserve">įstatymų numatyta tvarka. </w:t>
      </w:r>
      <w:r w:rsidR="008D305D">
        <w:t>K</w:t>
      </w:r>
      <w:r w:rsidR="00D775B3" w:rsidRPr="00A36B7F">
        <w:t xml:space="preserve">iekvienas bendruomenės narys </w:t>
      </w:r>
      <w:r w:rsidR="008D305D">
        <w:t>privalo būti</w:t>
      </w:r>
      <w:r w:rsidR="00FA6770" w:rsidRPr="00A36B7F">
        <w:t xml:space="preserve"> atsakingas</w:t>
      </w:r>
      <w:r w:rsidR="00D775B3" w:rsidRPr="00A36B7F">
        <w:t xml:space="preserve"> už sklandų įstaigo</w:t>
      </w:r>
      <w:r w:rsidR="00FA6770" w:rsidRPr="00A36B7F">
        <w:t xml:space="preserve">s darbą ir savo veiklą bei prisiimtus įsipareigojimus, </w:t>
      </w:r>
      <w:r w:rsidR="00CB1F1A" w:rsidRPr="00A36B7F">
        <w:t>taupų įs</w:t>
      </w:r>
      <w:r w:rsidR="00F92270" w:rsidRPr="00A36B7F">
        <w:t>taigos išteklių, lėšų naudojimą</w:t>
      </w:r>
      <w:r w:rsidR="00CB1F1A" w:rsidRPr="00A36B7F">
        <w:t>.</w:t>
      </w:r>
      <w:r w:rsidR="00FA6770" w:rsidRPr="00A36B7F">
        <w:t xml:space="preserve"> </w:t>
      </w:r>
      <w:r w:rsidR="008D305D">
        <w:t>Kiekvienas turėtų siekti dvasinio ir profesinio  tobulėjimo, vadovau</w:t>
      </w:r>
      <w:r w:rsidR="00AA2327" w:rsidRPr="00A36B7F">
        <w:t xml:space="preserve">tis </w:t>
      </w:r>
      <w:r w:rsidR="0049782E" w:rsidRPr="00A36B7F">
        <w:t>pagrindinėmis sąvokomis</w:t>
      </w:r>
      <w:r w:rsidR="008D305D">
        <w:t xml:space="preserve"> </w:t>
      </w:r>
      <w:r w:rsidR="0049782E" w:rsidRPr="00A36B7F">
        <w:t>-</w:t>
      </w:r>
      <w:r w:rsidR="00FA6770" w:rsidRPr="00A36B7F">
        <w:t xml:space="preserve"> etika, morale</w:t>
      </w:r>
      <w:r w:rsidR="008D305D">
        <w:t xml:space="preserve">. O tai </w:t>
      </w:r>
      <w:r w:rsidR="008D305D" w:rsidRPr="001E5549">
        <w:t>sukaupę</w:t>
      </w:r>
      <w:r w:rsidR="008D305D">
        <w:t xml:space="preserve">, </w:t>
      </w:r>
      <w:r w:rsidR="001E5549">
        <w:t>turėsime galimybę ugdyti</w:t>
      </w:r>
      <w:r w:rsidR="00F92270" w:rsidRPr="00A36B7F">
        <w:t xml:space="preserve">  </w:t>
      </w:r>
      <w:r w:rsidR="00E23988" w:rsidRPr="00A36B7F">
        <w:t xml:space="preserve">sumanią, </w:t>
      </w:r>
      <w:r w:rsidR="001E5549">
        <w:t xml:space="preserve">solidarią, </w:t>
      </w:r>
      <w:r w:rsidR="00E23988" w:rsidRPr="00A36B7F">
        <w:t xml:space="preserve">siekiančią </w:t>
      </w:r>
      <w:r w:rsidR="001E5549">
        <w:t>mokslo, atsakingą</w:t>
      </w:r>
      <w:r w:rsidR="00F92270" w:rsidRPr="00A36B7F">
        <w:t xml:space="preserve"> ir pilietišką </w:t>
      </w:r>
      <w:r w:rsidR="001E5549">
        <w:t xml:space="preserve">ateities </w:t>
      </w:r>
      <w:r w:rsidR="00F92270" w:rsidRPr="00A36B7F">
        <w:t>visuomenę</w:t>
      </w:r>
      <w:r w:rsidR="001E5549">
        <w:t>.</w:t>
      </w:r>
    </w:p>
    <w:p w:rsidR="006A0282" w:rsidRDefault="006A0282" w:rsidP="00375640">
      <w:pPr>
        <w:pStyle w:val="NoSpacing"/>
        <w:spacing w:line="360" w:lineRule="auto"/>
        <w:jc w:val="center"/>
        <w:rPr>
          <w:b/>
        </w:rPr>
      </w:pPr>
    </w:p>
    <w:p w:rsidR="00375640" w:rsidRPr="00375640" w:rsidRDefault="00375640" w:rsidP="00375640">
      <w:pPr>
        <w:pStyle w:val="NoSpacing"/>
        <w:spacing w:line="360" w:lineRule="auto"/>
        <w:jc w:val="center"/>
        <w:rPr>
          <w:b/>
        </w:rPr>
      </w:pPr>
      <w:r w:rsidRPr="00375640">
        <w:rPr>
          <w:b/>
        </w:rPr>
        <w:t>VII SKYRIUS</w:t>
      </w:r>
    </w:p>
    <w:p w:rsidR="00375640" w:rsidRDefault="00582D65" w:rsidP="00375640">
      <w:pPr>
        <w:pStyle w:val="NoSpacing"/>
        <w:jc w:val="center"/>
        <w:rPr>
          <w:b/>
        </w:rPr>
      </w:pPr>
      <w:r>
        <w:rPr>
          <w:b/>
        </w:rPr>
        <w:t>VEIKLOS STRATEGIJA</w:t>
      </w:r>
    </w:p>
    <w:p w:rsidR="006A0282" w:rsidRDefault="006A0282" w:rsidP="00375640">
      <w:pPr>
        <w:pStyle w:val="NoSpacing"/>
        <w:jc w:val="center"/>
        <w:rPr>
          <w:b/>
        </w:rPr>
      </w:pPr>
    </w:p>
    <w:p w:rsidR="007A2A80" w:rsidRDefault="00F554BA" w:rsidP="007A2A80">
      <w:pPr>
        <w:ind w:firstLine="1296"/>
        <w:jc w:val="both"/>
      </w:pPr>
      <w:r w:rsidRPr="00565F45">
        <w:t>Siekiant lopšelio-darželio vizijos, suformuluoti įstaigos veiklos tikslai, uždaviniai bei priemonės.</w:t>
      </w:r>
      <w:r w:rsidR="001E5549" w:rsidRPr="00565F45">
        <w:t xml:space="preserve"> Dėl tikslų, uždavinių bei priemonių tartasi su bendruomenės nariais ir įstaigos taryba. </w:t>
      </w:r>
      <w:r w:rsidRPr="00565F45">
        <w:t>Tikslo įgyvendinimo pažanga matuojama pagal  ,, Rezultato vertinimo kriterijai</w:t>
      </w:r>
      <w:r w:rsidRPr="00565F45">
        <w:rPr>
          <w:b/>
        </w:rPr>
        <w:t xml:space="preserve">“ </w:t>
      </w:r>
      <w:r w:rsidRPr="00565F45">
        <w:t xml:space="preserve">lentelę.  </w:t>
      </w:r>
      <w:r w:rsidR="00565F45" w:rsidRPr="00565F45">
        <w:t>Nutarta išsikelti du strateginius tikslus:</w:t>
      </w:r>
    </w:p>
    <w:p w:rsidR="007A2A80" w:rsidRPr="005A3470" w:rsidRDefault="007A2A80" w:rsidP="007A2A80">
      <w:pPr>
        <w:numPr>
          <w:ilvl w:val="0"/>
          <w:numId w:val="35"/>
        </w:numPr>
        <w:jc w:val="both"/>
      </w:pPr>
      <w:r w:rsidRPr="005A3470">
        <w:t xml:space="preserve">Pagerinti švietimo paslaugų teikimą vaikams ir šeimai, </w:t>
      </w:r>
      <w:r w:rsidR="006D6929">
        <w:t>ugdant</w:t>
      </w:r>
      <w:r w:rsidRPr="005A3470">
        <w:t xml:space="preserve"> sveikos ir saugios gyvensenos įgūdžius.</w:t>
      </w:r>
      <w:r w:rsidRPr="005A3470">
        <w:rPr>
          <w:b/>
        </w:rPr>
        <w:t xml:space="preserve"> </w:t>
      </w:r>
    </w:p>
    <w:p w:rsidR="00F554BA" w:rsidRPr="00565F45" w:rsidRDefault="00F554BA" w:rsidP="007A2A80">
      <w:pPr>
        <w:numPr>
          <w:ilvl w:val="0"/>
          <w:numId w:val="35"/>
        </w:numPr>
        <w:jc w:val="both"/>
      </w:pPr>
      <w:r w:rsidRPr="00565F45">
        <w:t>Tobulinti turimas ugdymo erdves naujomis priemonėmis bei tęsti įstaigos renovacijos darbus.</w:t>
      </w:r>
    </w:p>
    <w:p w:rsidR="006A0282" w:rsidRDefault="006A0282" w:rsidP="000A1F0A"/>
    <w:p w:rsidR="00350E55" w:rsidRPr="00896899" w:rsidRDefault="00350E55" w:rsidP="00350E55">
      <w:pPr>
        <w:pStyle w:val="NoSpacing"/>
        <w:spacing w:line="360" w:lineRule="auto"/>
        <w:jc w:val="right"/>
      </w:pPr>
      <w:r w:rsidRPr="00896899">
        <w:t>1 lentelė</w:t>
      </w:r>
    </w:p>
    <w:p w:rsidR="00350E55" w:rsidRPr="00896899" w:rsidRDefault="00350E55" w:rsidP="00350E55">
      <w:pPr>
        <w:pStyle w:val="NoSpacing"/>
        <w:spacing w:line="360" w:lineRule="auto"/>
        <w:jc w:val="center"/>
        <w:rPr>
          <w:b/>
        </w:rPr>
      </w:pPr>
      <w:r w:rsidRPr="00896899">
        <w:rPr>
          <w:b/>
        </w:rPr>
        <w:t>Lėšų poreikis ir numatomi finansavimo šaltiniai</w:t>
      </w:r>
    </w:p>
    <w:tbl>
      <w:tblPr>
        <w:tblW w:w="147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126"/>
        <w:gridCol w:w="2268"/>
        <w:gridCol w:w="2127"/>
        <w:gridCol w:w="2297"/>
      </w:tblGrid>
      <w:tr w:rsidR="00350E55" w:rsidRPr="00896899" w:rsidTr="00E66305">
        <w:trPr>
          <w:trHeight w:val="1067"/>
        </w:trPr>
        <w:tc>
          <w:tcPr>
            <w:tcW w:w="3686" w:type="dxa"/>
            <w:shd w:val="clear" w:color="auto" w:fill="auto"/>
          </w:tcPr>
          <w:p w:rsidR="00350E55" w:rsidRPr="00896899" w:rsidRDefault="00350E55" w:rsidP="00CA34BE">
            <w:pPr>
              <w:pStyle w:val="NoSpacing"/>
              <w:jc w:val="center"/>
              <w:rPr>
                <w:b/>
              </w:rPr>
            </w:pPr>
            <w:r w:rsidRPr="00896899">
              <w:rPr>
                <w:b/>
              </w:rPr>
              <w:t>Ekonominės klasifikacijos grupės</w:t>
            </w:r>
          </w:p>
        </w:tc>
        <w:tc>
          <w:tcPr>
            <w:tcW w:w="2268" w:type="dxa"/>
            <w:shd w:val="clear" w:color="auto" w:fill="auto"/>
          </w:tcPr>
          <w:p w:rsidR="00350E55" w:rsidRPr="00896899" w:rsidRDefault="00350E55" w:rsidP="00CA34BE">
            <w:pPr>
              <w:pStyle w:val="NoSpacing"/>
              <w:jc w:val="center"/>
              <w:rPr>
                <w:b/>
              </w:rPr>
            </w:pPr>
            <w:r w:rsidRPr="00896899">
              <w:rPr>
                <w:b/>
              </w:rPr>
              <w:t>Asignavimai 2018 m.</w:t>
            </w:r>
          </w:p>
          <w:p w:rsidR="00350E55" w:rsidRPr="00896899" w:rsidRDefault="00350E55" w:rsidP="00CA34BE">
            <w:pPr>
              <w:pStyle w:val="NoSpacing"/>
              <w:jc w:val="center"/>
              <w:rPr>
                <w:b/>
              </w:rPr>
            </w:pPr>
            <w:r w:rsidRPr="00896899">
              <w:rPr>
                <w:b/>
              </w:rPr>
              <w:t>tūkst.</w:t>
            </w:r>
            <w:r w:rsidR="00B02937">
              <w:rPr>
                <w:b/>
              </w:rPr>
              <w:t xml:space="preserve"> E</w:t>
            </w:r>
            <w:r w:rsidR="003B76C3">
              <w:rPr>
                <w:b/>
              </w:rPr>
              <w:t>ur</w:t>
            </w:r>
          </w:p>
        </w:tc>
        <w:tc>
          <w:tcPr>
            <w:tcW w:w="2126" w:type="dxa"/>
            <w:shd w:val="clear" w:color="auto" w:fill="auto"/>
          </w:tcPr>
          <w:p w:rsidR="00350E55" w:rsidRPr="00896899" w:rsidRDefault="00350E55" w:rsidP="00CA34BE">
            <w:pPr>
              <w:pStyle w:val="NoSpacing"/>
              <w:jc w:val="center"/>
              <w:rPr>
                <w:b/>
              </w:rPr>
            </w:pPr>
            <w:r w:rsidRPr="00896899">
              <w:rPr>
                <w:b/>
              </w:rPr>
              <w:t xml:space="preserve">Lėšų poreikis 2019 m. </w:t>
            </w:r>
          </w:p>
          <w:p w:rsidR="00350E55" w:rsidRPr="00896899" w:rsidRDefault="000F5E87" w:rsidP="00CA34BE">
            <w:pPr>
              <w:pStyle w:val="NoSpacing"/>
              <w:jc w:val="center"/>
              <w:rPr>
                <w:b/>
              </w:rPr>
            </w:pPr>
            <w:r w:rsidRPr="00896899">
              <w:rPr>
                <w:b/>
              </w:rPr>
              <w:t>tūkst.</w:t>
            </w:r>
            <w:r w:rsidR="00B02937">
              <w:rPr>
                <w:b/>
              </w:rPr>
              <w:t xml:space="preserve"> E</w:t>
            </w:r>
            <w:r>
              <w:rPr>
                <w:b/>
              </w:rPr>
              <w:t>ur</w:t>
            </w:r>
          </w:p>
        </w:tc>
        <w:tc>
          <w:tcPr>
            <w:tcW w:w="2268" w:type="dxa"/>
            <w:shd w:val="clear" w:color="auto" w:fill="auto"/>
          </w:tcPr>
          <w:p w:rsidR="00350E55" w:rsidRPr="00896899" w:rsidRDefault="00350E55" w:rsidP="00CA34BE">
            <w:pPr>
              <w:pStyle w:val="NoSpacing"/>
              <w:jc w:val="center"/>
              <w:rPr>
                <w:b/>
              </w:rPr>
            </w:pPr>
            <w:r w:rsidRPr="00896899">
              <w:rPr>
                <w:b/>
              </w:rPr>
              <w:t xml:space="preserve">2019-ųjų metų maksimalių asignavimų poreikis </w:t>
            </w:r>
            <w:r w:rsidR="000F5E87" w:rsidRPr="00896899">
              <w:rPr>
                <w:b/>
              </w:rPr>
              <w:t>tūkst.</w:t>
            </w:r>
            <w:r w:rsidR="00B02937">
              <w:rPr>
                <w:b/>
              </w:rPr>
              <w:t xml:space="preserve"> E</w:t>
            </w:r>
            <w:r w:rsidR="000F5E87">
              <w:rPr>
                <w:b/>
              </w:rPr>
              <w:t>ur</w:t>
            </w:r>
          </w:p>
        </w:tc>
        <w:tc>
          <w:tcPr>
            <w:tcW w:w="2127" w:type="dxa"/>
            <w:shd w:val="clear" w:color="auto" w:fill="auto"/>
          </w:tcPr>
          <w:p w:rsidR="00350E55" w:rsidRPr="00896899" w:rsidRDefault="00350E55" w:rsidP="00CA34BE">
            <w:pPr>
              <w:pStyle w:val="NoSpacing"/>
              <w:jc w:val="center"/>
              <w:rPr>
                <w:b/>
              </w:rPr>
            </w:pPr>
            <w:r w:rsidRPr="00896899">
              <w:rPr>
                <w:b/>
              </w:rPr>
              <w:t xml:space="preserve">Projektas 2020 metams </w:t>
            </w:r>
          </w:p>
          <w:p w:rsidR="00350E55" w:rsidRPr="00896899" w:rsidRDefault="000F5E87" w:rsidP="00CA34BE">
            <w:pPr>
              <w:pStyle w:val="NoSpacing"/>
              <w:jc w:val="center"/>
              <w:rPr>
                <w:b/>
              </w:rPr>
            </w:pPr>
            <w:r w:rsidRPr="00896899">
              <w:rPr>
                <w:b/>
              </w:rPr>
              <w:t>tūkst.</w:t>
            </w:r>
            <w:r w:rsidR="00B02937">
              <w:rPr>
                <w:b/>
              </w:rPr>
              <w:t xml:space="preserve"> E</w:t>
            </w:r>
            <w:r>
              <w:rPr>
                <w:b/>
              </w:rPr>
              <w:t>ur</w:t>
            </w:r>
          </w:p>
        </w:tc>
        <w:tc>
          <w:tcPr>
            <w:tcW w:w="2297" w:type="dxa"/>
            <w:shd w:val="clear" w:color="auto" w:fill="auto"/>
          </w:tcPr>
          <w:p w:rsidR="00350E55" w:rsidRPr="00896899" w:rsidRDefault="00350E55" w:rsidP="00CA34BE">
            <w:pPr>
              <w:pStyle w:val="NoSpacing"/>
              <w:jc w:val="center"/>
              <w:rPr>
                <w:b/>
              </w:rPr>
            </w:pPr>
            <w:r w:rsidRPr="00896899">
              <w:rPr>
                <w:b/>
              </w:rPr>
              <w:t xml:space="preserve">Projektas 2021 metams </w:t>
            </w:r>
          </w:p>
          <w:p w:rsidR="00350E55" w:rsidRPr="00896899" w:rsidRDefault="000F5E87" w:rsidP="00CA34BE">
            <w:pPr>
              <w:pStyle w:val="NoSpacing"/>
              <w:jc w:val="center"/>
              <w:rPr>
                <w:b/>
              </w:rPr>
            </w:pPr>
            <w:r w:rsidRPr="00896899">
              <w:rPr>
                <w:b/>
              </w:rPr>
              <w:t>tūkst.</w:t>
            </w:r>
            <w:r w:rsidR="00B02937">
              <w:rPr>
                <w:b/>
              </w:rPr>
              <w:t xml:space="preserve"> E</w:t>
            </w:r>
            <w:r>
              <w:rPr>
                <w:b/>
              </w:rPr>
              <w:t>ur</w:t>
            </w:r>
          </w:p>
        </w:tc>
      </w:tr>
      <w:tr w:rsidR="00350E55" w:rsidRPr="00896899" w:rsidTr="00E66305">
        <w:trPr>
          <w:trHeight w:val="263"/>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Savivaldybės biudžeto lėšos</w:t>
            </w:r>
          </w:p>
        </w:tc>
        <w:tc>
          <w:tcPr>
            <w:tcW w:w="2268" w:type="dxa"/>
            <w:shd w:val="clear" w:color="auto" w:fill="auto"/>
          </w:tcPr>
          <w:p w:rsidR="00350E55" w:rsidRPr="00896899" w:rsidRDefault="00350E55" w:rsidP="00CA34BE">
            <w:pPr>
              <w:pStyle w:val="NoSpacing"/>
              <w:jc w:val="center"/>
              <w:rPr>
                <w:b/>
              </w:rPr>
            </w:pPr>
          </w:p>
        </w:tc>
        <w:tc>
          <w:tcPr>
            <w:tcW w:w="2126" w:type="dxa"/>
            <w:shd w:val="clear" w:color="auto" w:fill="auto"/>
          </w:tcPr>
          <w:p w:rsidR="00350E55" w:rsidRPr="00896899" w:rsidRDefault="00350E55" w:rsidP="00CA34BE">
            <w:pPr>
              <w:pStyle w:val="NoSpacing"/>
              <w:jc w:val="center"/>
              <w:rPr>
                <w:b/>
              </w:rPr>
            </w:pPr>
          </w:p>
        </w:tc>
        <w:tc>
          <w:tcPr>
            <w:tcW w:w="2268" w:type="dxa"/>
            <w:shd w:val="clear" w:color="auto" w:fill="auto"/>
          </w:tcPr>
          <w:p w:rsidR="00350E55" w:rsidRPr="00896899" w:rsidRDefault="00350E55" w:rsidP="00CA34BE">
            <w:pPr>
              <w:pStyle w:val="NoSpacing"/>
              <w:jc w:val="center"/>
              <w:rPr>
                <w:b/>
              </w:rPr>
            </w:pPr>
          </w:p>
        </w:tc>
        <w:tc>
          <w:tcPr>
            <w:tcW w:w="2127" w:type="dxa"/>
            <w:shd w:val="clear" w:color="auto" w:fill="auto"/>
          </w:tcPr>
          <w:p w:rsidR="00350E55" w:rsidRPr="00896899" w:rsidRDefault="00350E55" w:rsidP="00CA34BE">
            <w:pPr>
              <w:pStyle w:val="NoSpacing"/>
              <w:jc w:val="center"/>
              <w:rPr>
                <w:b/>
              </w:rPr>
            </w:pPr>
          </w:p>
        </w:tc>
        <w:tc>
          <w:tcPr>
            <w:tcW w:w="2297" w:type="dxa"/>
            <w:shd w:val="clear" w:color="auto" w:fill="auto"/>
          </w:tcPr>
          <w:p w:rsidR="00350E55" w:rsidRPr="00896899" w:rsidRDefault="00350E55" w:rsidP="00CA34BE">
            <w:pPr>
              <w:pStyle w:val="NoSpacing"/>
              <w:jc w:val="center"/>
              <w:rPr>
                <w:b/>
              </w:rPr>
            </w:pPr>
          </w:p>
        </w:tc>
      </w:tr>
      <w:tr w:rsidR="00350E55" w:rsidRPr="00896899" w:rsidTr="00E66305">
        <w:trPr>
          <w:trHeight w:val="804"/>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 xml:space="preserve">Iš jų: </w:t>
            </w:r>
            <w:r w:rsidRPr="00896899">
              <w:br/>
              <w:t>(nurodyti, pagal kokias programas skiriamos):</w:t>
            </w:r>
          </w:p>
        </w:tc>
        <w:tc>
          <w:tcPr>
            <w:tcW w:w="2268" w:type="dxa"/>
            <w:shd w:val="clear" w:color="auto" w:fill="auto"/>
          </w:tcPr>
          <w:p w:rsidR="00350E55" w:rsidRPr="00896899" w:rsidRDefault="00350E55" w:rsidP="00CA34BE">
            <w:pPr>
              <w:pStyle w:val="NoSpacing"/>
              <w:jc w:val="center"/>
              <w:rPr>
                <w:b/>
              </w:rPr>
            </w:pPr>
          </w:p>
        </w:tc>
        <w:tc>
          <w:tcPr>
            <w:tcW w:w="2126" w:type="dxa"/>
            <w:shd w:val="clear" w:color="auto" w:fill="auto"/>
          </w:tcPr>
          <w:p w:rsidR="00350E55" w:rsidRPr="00896899" w:rsidRDefault="00350E55" w:rsidP="00CA34BE">
            <w:pPr>
              <w:pStyle w:val="NoSpacing"/>
              <w:jc w:val="center"/>
              <w:rPr>
                <w:b/>
              </w:rPr>
            </w:pPr>
          </w:p>
        </w:tc>
        <w:tc>
          <w:tcPr>
            <w:tcW w:w="2268" w:type="dxa"/>
            <w:shd w:val="clear" w:color="auto" w:fill="auto"/>
          </w:tcPr>
          <w:p w:rsidR="00350E55" w:rsidRPr="00896899" w:rsidRDefault="00350E55" w:rsidP="00CA34BE">
            <w:pPr>
              <w:pStyle w:val="NoSpacing"/>
              <w:jc w:val="center"/>
              <w:rPr>
                <w:b/>
              </w:rPr>
            </w:pPr>
          </w:p>
        </w:tc>
        <w:tc>
          <w:tcPr>
            <w:tcW w:w="2127" w:type="dxa"/>
            <w:shd w:val="clear" w:color="auto" w:fill="auto"/>
          </w:tcPr>
          <w:p w:rsidR="00350E55" w:rsidRPr="00896899" w:rsidRDefault="00350E55" w:rsidP="00CA34BE">
            <w:pPr>
              <w:pStyle w:val="NoSpacing"/>
              <w:jc w:val="center"/>
              <w:rPr>
                <w:b/>
              </w:rPr>
            </w:pPr>
          </w:p>
        </w:tc>
        <w:tc>
          <w:tcPr>
            <w:tcW w:w="2297" w:type="dxa"/>
            <w:shd w:val="clear" w:color="auto" w:fill="auto"/>
          </w:tcPr>
          <w:p w:rsidR="00350E55" w:rsidRPr="00896899" w:rsidRDefault="00350E55" w:rsidP="00CA34BE">
            <w:pPr>
              <w:pStyle w:val="NoSpacing"/>
              <w:jc w:val="center"/>
              <w:rPr>
                <w:b/>
              </w:rPr>
            </w:pPr>
          </w:p>
        </w:tc>
      </w:tr>
      <w:tr w:rsidR="00350E55" w:rsidRPr="00896899" w:rsidTr="00E66305">
        <w:trPr>
          <w:trHeight w:val="804"/>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Savivaldybės finansuojamų įstaigų veiklos programa (biudžetas)</w:t>
            </w:r>
          </w:p>
        </w:tc>
        <w:tc>
          <w:tcPr>
            <w:tcW w:w="2268" w:type="dxa"/>
            <w:shd w:val="clear" w:color="auto" w:fill="auto"/>
          </w:tcPr>
          <w:p w:rsidR="00350E55" w:rsidRPr="00896899" w:rsidRDefault="00350E55" w:rsidP="00CA34BE">
            <w:pPr>
              <w:pStyle w:val="NoSpacing"/>
              <w:jc w:val="center"/>
            </w:pPr>
            <w:r w:rsidRPr="00896899">
              <w:t>424,0</w:t>
            </w:r>
          </w:p>
        </w:tc>
        <w:tc>
          <w:tcPr>
            <w:tcW w:w="2126" w:type="dxa"/>
            <w:shd w:val="clear" w:color="auto" w:fill="auto"/>
          </w:tcPr>
          <w:p w:rsidR="00350E55" w:rsidRPr="00896899" w:rsidRDefault="00350E55" w:rsidP="00CA34BE">
            <w:pPr>
              <w:pStyle w:val="NoSpacing"/>
              <w:jc w:val="center"/>
            </w:pPr>
            <w:r w:rsidRPr="00896899">
              <w:t>466,4</w:t>
            </w:r>
          </w:p>
        </w:tc>
        <w:tc>
          <w:tcPr>
            <w:tcW w:w="2268" w:type="dxa"/>
            <w:shd w:val="clear" w:color="auto" w:fill="auto"/>
          </w:tcPr>
          <w:p w:rsidR="00350E55" w:rsidRPr="00896899" w:rsidRDefault="00350E55" w:rsidP="00CA34BE">
            <w:pPr>
              <w:pStyle w:val="NoSpacing"/>
              <w:jc w:val="center"/>
            </w:pPr>
            <w:r w:rsidRPr="00896899">
              <w:t>513,0</w:t>
            </w:r>
          </w:p>
        </w:tc>
        <w:tc>
          <w:tcPr>
            <w:tcW w:w="2127" w:type="dxa"/>
            <w:shd w:val="clear" w:color="auto" w:fill="auto"/>
          </w:tcPr>
          <w:p w:rsidR="00350E55" w:rsidRPr="00896899" w:rsidRDefault="00350E55" w:rsidP="00CA34BE">
            <w:pPr>
              <w:pStyle w:val="NoSpacing"/>
              <w:jc w:val="center"/>
            </w:pPr>
            <w:r w:rsidRPr="00896899">
              <w:t>564,3</w:t>
            </w:r>
          </w:p>
        </w:tc>
        <w:tc>
          <w:tcPr>
            <w:tcW w:w="2297" w:type="dxa"/>
            <w:shd w:val="clear" w:color="auto" w:fill="auto"/>
          </w:tcPr>
          <w:p w:rsidR="00350E55" w:rsidRPr="00896899" w:rsidRDefault="00350E55" w:rsidP="00CA34BE">
            <w:pPr>
              <w:pStyle w:val="NoSpacing"/>
              <w:jc w:val="center"/>
            </w:pPr>
            <w:r w:rsidRPr="00896899">
              <w:t>620,8</w:t>
            </w:r>
          </w:p>
        </w:tc>
      </w:tr>
      <w:tr w:rsidR="00350E55" w:rsidRPr="00896899" w:rsidTr="00E66305">
        <w:trPr>
          <w:trHeight w:val="804"/>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lastRenderedPageBreak/>
              <w:t>Savivaldybės finansuojamų įstaigų veiklos programa (spec. lėšos)</w:t>
            </w:r>
          </w:p>
        </w:tc>
        <w:tc>
          <w:tcPr>
            <w:tcW w:w="2268" w:type="dxa"/>
            <w:shd w:val="clear" w:color="auto" w:fill="auto"/>
          </w:tcPr>
          <w:p w:rsidR="00350E55" w:rsidRPr="00896899" w:rsidRDefault="00350E55" w:rsidP="00CA34BE">
            <w:pPr>
              <w:pStyle w:val="NoSpacing"/>
              <w:jc w:val="center"/>
            </w:pPr>
            <w:r w:rsidRPr="00896899">
              <w:t>56,1</w:t>
            </w:r>
          </w:p>
        </w:tc>
        <w:tc>
          <w:tcPr>
            <w:tcW w:w="2126" w:type="dxa"/>
            <w:shd w:val="clear" w:color="auto" w:fill="auto"/>
          </w:tcPr>
          <w:p w:rsidR="00350E55" w:rsidRPr="00896899" w:rsidRDefault="00350E55" w:rsidP="00CA34BE">
            <w:pPr>
              <w:pStyle w:val="NoSpacing"/>
              <w:jc w:val="center"/>
            </w:pPr>
            <w:r w:rsidRPr="00896899">
              <w:t>61,7</w:t>
            </w:r>
          </w:p>
        </w:tc>
        <w:tc>
          <w:tcPr>
            <w:tcW w:w="2268" w:type="dxa"/>
            <w:shd w:val="clear" w:color="auto" w:fill="auto"/>
          </w:tcPr>
          <w:p w:rsidR="00350E55" w:rsidRPr="00896899" w:rsidRDefault="00350E55" w:rsidP="00CA34BE">
            <w:pPr>
              <w:pStyle w:val="NoSpacing"/>
              <w:jc w:val="center"/>
            </w:pPr>
            <w:r w:rsidRPr="00896899">
              <w:t>64,8</w:t>
            </w:r>
          </w:p>
        </w:tc>
        <w:tc>
          <w:tcPr>
            <w:tcW w:w="2127" w:type="dxa"/>
            <w:shd w:val="clear" w:color="auto" w:fill="auto"/>
          </w:tcPr>
          <w:p w:rsidR="00350E55" w:rsidRPr="00896899" w:rsidRDefault="00350E55" w:rsidP="00CA34BE">
            <w:pPr>
              <w:pStyle w:val="NoSpacing"/>
              <w:jc w:val="center"/>
            </w:pPr>
            <w:r w:rsidRPr="00896899">
              <w:t>68,0</w:t>
            </w:r>
          </w:p>
        </w:tc>
        <w:tc>
          <w:tcPr>
            <w:tcW w:w="2297" w:type="dxa"/>
            <w:shd w:val="clear" w:color="auto" w:fill="auto"/>
          </w:tcPr>
          <w:p w:rsidR="00350E55" w:rsidRPr="00896899" w:rsidRDefault="00350E55" w:rsidP="00CA34BE">
            <w:pPr>
              <w:pStyle w:val="NoSpacing"/>
              <w:jc w:val="center"/>
            </w:pPr>
            <w:r w:rsidRPr="00896899">
              <w:t>71,4</w:t>
            </w:r>
          </w:p>
        </w:tc>
      </w:tr>
      <w:tr w:rsidR="00350E55" w:rsidRPr="00896899" w:rsidTr="00E66305">
        <w:trPr>
          <w:trHeight w:val="52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Investicijų programa (biudžetas)</w:t>
            </w:r>
          </w:p>
        </w:tc>
        <w:tc>
          <w:tcPr>
            <w:tcW w:w="2268" w:type="dxa"/>
            <w:shd w:val="clear" w:color="auto" w:fill="auto"/>
          </w:tcPr>
          <w:p w:rsidR="00350E55" w:rsidRPr="00896899" w:rsidRDefault="006A0282" w:rsidP="00CA34BE">
            <w:pPr>
              <w:pStyle w:val="NoSpacing"/>
              <w:jc w:val="center"/>
            </w:pPr>
            <w:r w:rsidRPr="00896899">
              <w:t>-</w:t>
            </w:r>
          </w:p>
        </w:tc>
        <w:tc>
          <w:tcPr>
            <w:tcW w:w="2126" w:type="dxa"/>
            <w:shd w:val="clear" w:color="auto" w:fill="auto"/>
          </w:tcPr>
          <w:p w:rsidR="00350E55" w:rsidRPr="00896899" w:rsidRDefault="006A0282" w:rsidP="00CA34BE">
            <w:pPr>
              <w:pStyle w:val="NoSpacing"/>
              <w:jc w:val="center"/>
            </w:pPr>
            <w:r w:rsidRPr="00896899">
              <w:t>-</w:t>
            </w:r>
          </w:p>
        </w:tc>
        <w:tc>
          <w:tcPr>
            <w:tcW w:w="2268" w:type="dxa"/>
            <w:shd w:val="clear" w:color="auto" w:fill="auto"/>
          </w:tcPr>
          <w:p w:rsidR="00350E55" w:rsidRPr="00896899" w:rsidRDefault="006A0282" w:rsidP="00CA34BE">
            <w:pPr>
              <w:pStyle w:val="NoSpacing"/>
              <w:jc w:val="center"/>
            </w:pPr>
            <w:r w:rsidRPr="00896899">
              <w:t>-</w:t>
            </w:r>
          </w:p>
        </w:tc>
        <w:tc>
          <w:tcPr>
            <w:tcW w:w="2127" w:type="dxa"/>
            <w:shd w:val="clear" w:color="auto" w:fill="auto"/>
          </w:tcPr>
          <w:p w:rsidR="00350E55" w:rsidRPr="00896899" w:rsidRDefault="006A0282" w:rsidP="00CA34BE">
            <w:pPr>
              <w:pStyle w:val="NoSpacing"/>
              <w:jc w:val="center"/>
            </w:pPr>
            <w:r w:rsidRPr="00896899">
              <w:t>-</w:t>
            </w:r>
          </w:p>
        </w:tc>
        <w:tc>
          <w:tcPr>
            <w:tcW w:w="2297" w:type="dxa"/>
            <w:shd w:val="clear" w:color="auto" w:fill="auto"/>
          </w:tcPr>
          <w:p w:rsidR="00350E55" w:rsidRPr="00896899" w:rsidRDefault="006A0282" w:rsidP="00CA34BE">
            <w:pPr>
              <w:pStyle w:val="NoSpacing"/>
              <w:jc w:val="center"/>
            </w:pPr>
            <w:r w:rsidRPr="00896899">
              <w:t>-</w:t>
            </w:r>
          </w:p>
        </w:tc>
      </w:tr>
      <w:tr w:rsidR="00350E55" w:rsidRPr="00896899" w:rsidTr="00E66305">
        <w:trPr>
          <w:trHeight w:val="263"/>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Programa (3)</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AC1CED" w:rsidP="00CA34BE">
            <w:pPr>
              <w:pStyle w:val="NoSpacing"/>
              <w:jc w:val="center"/>
            </w:pPr>
            <w:r w:rsidRPr="00896899">
              <w:t>-</w:t>
            </w:r>
          </w:p>
        </w:tc>
        <w:tc>
          <w:tcPr>
            <w:tcW w:w="2268" w:type="dxa"/>
            <w:shd w:val="clear" w:color="auto" w:fill="auto"/>
          </w:tcPr>
          <w:p w:rsidR="00350E55" w:rsidRPr="00896899" w:rsidRDefault="00AC1CED" w:rsidP="00CA34BE">
            <w:pPr>
              <w:pStyle w:val="NoSpacing"/>
              <w:jc w:val="center"/>
            </w:pPr>
            <w:r w:rsidRPr="00896899">
              <w:t>-</w:t>
            </w:r>
          </w:p>
        </w:tc>
        <w:tc>
          <w:tcPr>
            <w:tcW w:w="2127" w:type="dxa"/>
            <w:shd w:val="clear" w:color="auto" w:fill="auto"/>
          </w:tcPr>
          <w:p w:rsidR="00350E55" w:rsidRPr="00896899" w:rsidRDefault="00AC1CED" w:rsidP="00CA34BE">
            <w:pPr>
              <w:pStyle w:val="NoSpacing"/>
              <w:jc w:val="center"/>
            </w:pPr>
            <w:r w:rsidRPr="00896899">
              <w:t>-</w:t>
            </w:r>
          </w:p>
        </w:tc>
        <w:tc>
          <w:tcPr>
            <w:tcW w:w="2297" w:type="dxa"/>
            <w:shd w:val="clear" w:color="auto" w:fill="auto"/>
          </w:tcPr>
          <w:p w:rsidR="00350E55" w:rsidRPr="00896899" w:rsidRDefault="00AC1CED" w:rsidP="00CA34BE">
            <w:pPr>
              <w:pStyle w:val="NoSpacing"/>
              <w:jc w:val="center"/>
            </w:pPr>
            <w:r w:rsidRPr="00896899">
              <w:t>-</w:t>
            </w:r>
          </w:p>
        </w:tc>
      </w:tr>
      <w:tr w:rsidR="00350E55" w:rsidRPr="00896899" w:rsidTr="00E66305">
        <w:trPr>
          <w:trHeight w:val="277"/>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 xml:space="preserve">Valstybės biudžeto lėšos </w:t>
            </w:r>
          </w:p>
        </w:tc>
        <w:tc>
          <w:tcPr>
            <w:tcW w:w="2268" w:type="dxa"/>
            <w:shd w:val="clear" w:color="auto" w:fill="auto"/>
          </w:tcPr>
          <w:p w:rsidR="00350E55" w:rsidRPr="00896899" w:rsidRDefault="00350E55" w:rsidP="00CA34BE">
            <w:pPr>
              <w:pStyle w:val="NoSpacing"/>
              <w:jc w:val="center"/>
            </w:pPr>
          </w:p>
        </w:tc>
        <w:tc>
          <w:tcPr>
            <w:tcW w:w="2126" w:type="dxa"/>
            <w:shd w:val="clear" w:color="auto" w:fill="auto"/>
          </w:tcPr>
          <w:p w:rsidR="00350E55" w:rsidRPr="00896899" w:rsidRDefault="00350E55" w:rsidP="00CA34BE">
            <w:pPr>
              <w:pStyle w:val="NoSpacing"/>
              <w:jc w:val="center"/>
            </w:pPr>
          </w:p>
        </w:tc>
        <w:tc>
          <w:tcPr>
            <w:tcW w:w="2268" w:type="dxa"/>
            <w:shd w:val="clear" w:color="auto" w:fill="auto"/>
          </w:tcPr>
          <w:p w:rsidR="00350E55" w:rsidRPr="00896899" w:rsidRDefault="00350E55" w:rsidP="00CA34BE">
            <w:pPr>
              <w:pStyle w:val="NoSpacing"/>
              <w:jc w:val="center"/>
            </w:pPr>
          </w:p>
        </w:tc>
        <w:tc>
          <w:tcPr>
            <w:tcW w:w="2127" w:type="dxa"/>
            <w:shd w:val="clear" w:color="auto" w:fill="auto"/>
          </w:tcPr>
          <w:p w:rsidR="00350E55" w:rsidRPr="00896899" w:rsidRDefault="00350E55" w:rsidP="00CA34BE">
            <w:pPr>
              <w:pStyle w:val="NoSpacing"/>
              <w:jc w:val="center"/>
            </w:pPr>
          </w:p>
        </w:tc>
        <w:tc>
          <w:tcPr>
            <w:tcW w:w="2297" w:type="dxa"/>
            <w:shd w:val="clear" w:color="auto" w:fill="auto"/>
          </w:tcPr>
          <w:p w:rsidR="00350E55" w:rsidRPr="00896899" w:rsidRDefault="00350E55" w:rsidP="00CA34BE">
            <w:pPr>
              <w:pStyle w:val="NoSpacing"/>
              <w:jc w:val="center"/>
            </w:pPr>
          </w:p>
        </w:tc>
      </w:tr>
      <w:tr w:rsidR="00350E55" w:rsidRPr="00896899" w:rsidTr="002B28C4">
        <w:trPr>
          <w:trHeight w:val="863"/>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 xml:space="preserve">Iš jų: </w:t>
            </w:r>
            <w:r w:rsidRPr="00896899">
              <w:br/>
              <w:t>(nurodyti, kokių institucijų / pagal kokias programas skiriamos):</w:t>
            </w:r>
          </w:p>
        </w:tc>
        <w:tc>
          <w:tcPr>
            <w:tcW w:w="2268" w:type="dxa"/>
            <w:shd w:val="clear" w:color="auto" w:fill="auto"/>
          </w:tcPr>
          <w:p w:rsidR="00350E55" w:rsidRPr="00896899" w:rsidRDefault="00350E55" w:rsidP="00CA34BE">
            <w:pPr>
              <w:pStyle w:val="NoSpacing"/>
              <w:jc w:val="center"/>
            </w:pPr>
          </w:p>
        </w:tc>
        <w:tc>
          <w:tcPr>
            <w:tcW w:w="2126" w:type="dxa"/>
            <w:shd w:val="clear" w:color="auto" w:fill="auto"/>
          </w:tcPr>
          <w:p w:rsidR="00350E55" w:rsidRPr="00896899" w:rsidRDefault="00350E55" w:rsidP="00CA34BE">
            <w:pPr>
              <w:pStyle w:val="NoSpacing"/>
              <w:jc w:val="center"/>
            </w:pPr>
          </w:p>
        </w:tc>
        <w:tc>
          <w:tcPr>
            <w:tcW w:w="2268" w:type="dxa"/>
            <w:shd w:val="clear" w:color="auto" w:fill="auto"/>
          </w:tcPr>
          <w:p w:rsidR="00350E55" w:rsidRPr="00896899" w:rsidRDefault="00350E55" w:rsidP="00CA34BE">
            <w:pPr>
              <w:pStyle w:val="NoSpacing"/>
              <w:jc w:val="center"/>
            </w:pPr>
          </w:p>
        </w:tc>
        <w:tc>
          <w:tcPr>
            <w:tcW w:w="2127" w:type="dxa"/>
            <w:shd w:val="clear" w:color="auto" w:fill="auto"/>
          </w:tcPr>
          <w:p w:rsidR="00350E55" w:rsidRPr="00896899" w:rsidRDefault="00350E55" w:rsidP="00CA34BE">
            <w:pPr>
              <w:pStyle w:val="NoSpacing"/>
              <w:jc w:val="center"/>
            </w:pPr>
          </w:p>
        </w:tc>
        <w:tc>
          <w:tcPr>
            <w:tcW w:w="2297" w:type="dxa"/>
            <w:shd w:val="clear" w:color="auto" w:fill="auto"/>
          </w:tcPr>
          <w:p w:rsidR="00350E55" w:rsidRPr="00896899" w:rsidRDefault="00350E55" w:rsidP="00CA34BE">
            <w:pPr>
              <w:pStyle w:val="NoSpacing"/>
              <w:jc w:val="center"/>
            </w:pPr>
          </w:p>
        </w:tc>
      </w:tr>
      <w:tr w:rsidR="00350E55" w:rsidRPr="00896899" w:rsidTr="00E66305">
        <w:trPr>
          <w:trHeight w:val="52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Valstybinių funkcijų vykdymo programa</w:t>
            </w:r>
          </w:p>
        </w:tc>
        <w:tc>
          <w:tcPr>
            <w:tcW w:w="2268" w:type="dxa"/>
            <w:shd w:val="clear" w:color="auto" w:fill="auto"/>
          </w:tcPr>
          <w:p w:rsidR="00350E55" w:rsidRPr="00896899" w:rsidRDefault="00350E55" w:rsidP="00CA34BE">
            <w:pPr>
              <w:pStyle w:val="NoSpacing"/>
              <w:jc w:val="center"/>
            </w:pPr>
            <w:r w:rsidRPr="00896899">
              <w:t>162,1</w:t>
            </w:r>
          </w:p>
        </w:tc>
        <w:tc>
          <w:tcPr>
            <w:tcW w:w="2126" w:type="dxa"/>
            <w:shd w:val="clear" w:color="auto" w:fill="auto"/>
          </w:tcPr>
          <w:p w:rsidR="00350E55" w:rsidRPr="00896899" w:rsidRDefault="00350E55" w:rsidP="00CA34BE">
            <w:pPr>
              <w:pStyle w:val="NoSpacing"/>
              <w:jc w:val="center"/>
            </w:pPr>
            <w:r w:rsidRPr="00896899">
              <w:t>178,3</w:t>
            </w:r>
          </w:p>
        </w:tc>
        <w:tc>
          <w:tcPr>
            <w:tcW w:w="2268" w:type="dxa"/>
            <w:shd w:val="clear" w:color="auto" w:fill="auto"/>
          </w:tcPr>
          <w:p w:rsidR="00350E55" w:rsidRPr="00896899" w:rsidRDefault="00350E55" w:rsidP="00CA34BE">
            <w:pPr>
              <w:pStyle w:val="NoSpacing"/>
              <w:jc w:val="center"/>
            </w:pPr>
            <w:r w:rsidRPr="00896899">
              <w:t>196,1</w:t>
            </w:r>
          </w:p>
        </w:tc>
        <w:tc>
          <w:tcPr>
            <w:tcW w:w="2127" w:type="dxa"/>
            <w:shd w:val="clear" w:color="auto" w:fill="auto"/>
          </w:tcPr>
          <w:p w:rsidR="00350E55" w:rsidRPr="00896899" w:rsidRDefault="00350E55" w:rsidP="00CA34BE">
            <w:pPr>
              <w:pStyle w:val="NoSpacing"/>
              <w:jc w:val="center"/>
            </w:pPr>
            <w:r w:rsidRPr="00896899">
              <w:t>215,7</w:t>
            </w:r>
          </w:p>
        </w:tc>
        <w:tc>
          <w:tcPr>
            <w:tcW w:w="2297" w:type="dxa"/>
            <w:shd w:val="clear" w:color="auto" w:fill="auto"/>
          </w:tcPr>
          <w:p w:rsidR="00350E55" w:rsidRPr="00896899" w:rsidRDefault="00350E55" w:rsidP="00CA34BE">
            <w:pPr>
              <w:pStyle w:val="NoSpacing"/>
              <w:jc w:val="center"/>
            </w:pPr>
            <w:r w:rsidRPr="00896899">
              <w:t>237,3</w:t>
            </w:r>
          </w:p>
        </w:tc>
      </w:tr>
      <w:tr w:rsidR="00350E55" w:rsidRPr="00896899" w:rsidTr="00E66305">
        <w:trPr>
          <w:trHeight w:val="804"/>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rPr>
                <w:b/>
              </w:rPr>
            </w:pPr>
            <w:r w:rsidRPr="00896899">
              <w:t>Savivaldybės finansuojamų įstaigų specialioji dotacija minimalios algos kėlimui</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AC1CED" w:rsidP="00CA34BE">
            <w:pPr>
              <w:pStyle w:val="NoSpacing"/>
              <w:jc w:val="center"/>
            </w:pPr>
            <w:r w:rsidRPr="00896899">
              <w:t>-</w:t>
            </w:r>
          </w:p>
        </w:tc>
        <w:tc>
          <w:tcPr>
            <w:tcW w:w="2268" w:type="dxa"/>
            <w:shd w:val="clear" w:color="auto" w:fill="auto"/>
          </w:tcPr>
          <w:p w:rsidR="00350E55" w:rsidRPr="00896899" w:rsidRDefault="00AC1CED" w:rsidP="00CA34BE">
            <w:pPr>
              <w:pStyle w:val="NoSpacing"/>
              <w:jc w:val="center"/>
            </w:pPr>
            <w:r w:rsidRPr="00896899">
              <w:t>-</w:t>
            </w:r>
          </w:p>
        </w:tc>
        <w:tc>
          <w:tcPr>
            <w:tcW w:w="2127" w:type="dxa"/>
            <w:shd w:val="clear" w:color="auto" w:fill="auto"/>
          </w:tcPr>
          <w:p w:rsidR="00350E55" w:rsidRPr="00896899" w:rsidRDefault="00AC1CED" w:rsidP="00CA34BE">
            <w:pPr>
              <w:pStyle w:val="NoSpacing"/>
              <w:jc w:val="center"/>
            </w:pPr>
            <w:r w:rsidRPr="00896899">
              <w:t>-</w:t>
            </w:r>
          </w:p>
        </w:tc>
        <w:tc>
          <w:tcPr>
            <w:tcW w:w="2297" w:type="dxa"/>
            <w:shd w:val="clear" w:color="auto" w:fill="auto"/>
          </w:tcPr>
          <w:p w:rsidR="00350E55" w:rsidRPr="00896899" w:rsidRDefault="00AC1CED" w:rsidP="00CA34BE">
            <w:pPr>
              <w:pStyle w:val="NoSpacing"/>
              <w:jc w:val="center"/>
            </w:pPr>
            <w:r w:rsidRPr="00896899">
              <w:t>-</w:t>
            </w:r>
          </w:p>
        </w:tc>
      </w:tr>
      <w:tr w:rsidR="00350E55" w:rsidRPr="00896899" w:rsidTr="00E66305">
        <w:trPr>
          <w:trHeight w:val="804"/>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rPr>
                <w:b/>
              </w:rPr>
            </w:pPr>
            <w:r w:rsidRPr="00896899">
              <w:t>Valstybinės švietimo strategijos įgyvendinimo programa</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AC1CED" w:rsidP="00CA34BE">
            <w:pPr>
              <w:pStyle w:val="NoSpacing"/>
              <w:jc w:val="center"/>
            </w:pPr>
            <w:r w:rsidRPr="00896899">
              <w:t>-</w:t>
            </w:r>
          </w:p>
        </w:tc>
        <w:tc>
          <w:tcPr>
            <w:tcW w:w="2268" w:type="dxa"/>
            <w:shd w:val="clear" w:color="auto" w:fill="auto"/>
          </w:tcPr>
          <w:p w:rsidR="00350E55" w:rsidRPr="00896899" w:rsidRDefault="00AC1CED" w:rsidP="00CA34BE">
            <w:pPr>
              <w:pStyle w:val="NoSpacing"/>
              <w:jc w:val="center"/>
            </w:pPr>
            <w:r w:rsidRPr="00896899">
              <w:t>-</w:t>
            </w:r>
          </w:p>
        </w:tc>
        <w:tc>
          <w:tcPr>
            <w:tcW w:w="2127" w:type="dxa"/>
            <w:shd w:val="clear" w:color="auto" w:fill="auto"/>
          </w:tcPr>
          <w:p w:rsidR="00350E55" w:rsidRPr="00896899" w:rsidRDefault="00AC1CED" w:rsidP="00CA34BE">
            <w:pPr>
              <w:pStyle w:val="NoSpacing"/>
              <w:jc w:val="center"/>
            </w:pPr>
            <w:r w:rsidRPr="00896899">
              <w:t>-</w:t>
            </w:r>
          </w:p>
        </w:tc>
        <w:tc>
          <w:tcPr>
            <w:tcW w:w="2297" w:type="dxa"/>
            <w:shd w:val="clear" w:color="auto" w:fill="auto"/>
          </w:tcPr>
          <w:p w:rsidR="00350E55" w:rsidRPr="00896899" w:rsidRDefault="00AC1CED" w:rsidP="00CA34BE">
            <w:pPr>
              <w:pStyle w:val="NoSpacing"/>
              <w:jc w:val="center"/>
            </w:pPr>
            <w:r w:rsidRPr="00896899">
              <w:t>-</w:t>
            </w:r>
          </w:p>
        </w:tc>
      </w:tr>
      <w:tr w:rsidR="00350E55" w:rsidRPr="00896899" w:rsidTr="00E66305">
        <w:trPr>
          <w:trHeight w:val="52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Investicijų programa (VIP lėšos)</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B069BC" w:rsidP="00CA34BE">
            <w:pPr>
              <w:pStyle w:val="NoSpacing"/>
              <w:jc w:val="center"/>
            </w:pPr>
            <w:r w:rsidRPr="00896899">
              <w:t>-</w:t>
            </w:r>
          </w:p>
        </w:tc>
        <w:tc>
          <w:tcPr>
            <w:tcW w:w="2268" w:type="dxa"/>
            <w:shd w:val="clear" w:color="auto" w:fill="auto"/>
          </w:tcPr>
          <w:p w:rsidR="00350E55" w:rsidRPr="00896899" w:rsidRDefault="00B069BC" w:rsidP="00CA34BE">
            <w:pPr>
              <w:pStyle w:val="NoSpacing"/>
              <w:jc w:val="center"/>
            </w:pPr>
            <w:r w:rsidRPr="00896899">
              <w:t>-</w:t>
            </w:r>
          </w:p>
        </w:tc>
        <w:tc>
          <w:tcPr>
            <w:tcW w:w="2127" w:type="dxa"/>
            <w:shd w:val="clear" w:color="auto" w:fill="auto"/>
          </w:tcPr>
          <w:p w:rsidR="00350E55" w:rsidRPr="00896899" w:rsidRDefault="00B069BC" w:rsidP="00CA34BE">
            <w:pPr>
              <w:pStyle w:val="NoSpacing"/>
              <w:jc w:val="center"/>
            </w:pPr>
            <w:r w:rsidRPr="00896899">
              <w:t>-</w:t>
            </w:r>
          </w:p>
        </w:tc>
        <w:tc>
          <w:tcPr>
            <w:tcW w:w="2297" w:type="dxa"/>
            <w:shd w:val="clear" w:color="auto" w:fill="auto"/>
          </w:tcPr>
          <w:p w:rsidR="00350E55" w:rsidRPr="00896899" w:rsidRDefault="00B069BC" w:rsidP="00CA34BE">
            <w:pPr>
              <w:pStyle w:val="NoSpacing"/>
              <w:jc w:val="center"/>
            </w:pPr>
            <w:r w:rsidRPr="00896899">
              <w:t>-</w:t>
            </w:r>
          </w:p>
        </w:tc>
      </w:tr>
      <w:tr w:rsidR="00350E55" w:rsidRPr="00896899" w:rsidTr="00E66305">
        <w:trPr>
          <w:trHeight w:val="541"/>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Fondų (nurodyti tikslius pavadinimus) lėšos</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B069BC" w:rsidP="00CA34BE">
            <w:pPr>
              <w:pStyle w:val="NoSpacing"/>
              <w:jc w:val="center"/>
            </w:pPr>
            <w:r w:rsidRPr="00896899">
              <w:t>-</w:t>
            </w:r>
          </w:p>
        </w:tc>
        <w:tc>
          <w:tcPr>
            <w:tcW w:w="2268" w:type="dxa"/>
            <w:shd w:val="clear" w:color="auto" w:fill="auto"/>
          </w:tcPr>
          <w:p w:rsidR="00350E55" w:rsidRPr="00896899" w:rsidRDefault="00B069BC" w:rsidP="00CA34BE">
            <w:pPr>
              <w:pStyle w:val="NoSpacing"/>
              <w:jc w:val="center"/>
            </w:pPr>
            <w:r w:rsidRPr="00896899">
              <w:t>-</w:t>
            </w:r>
          </w:p>
        </w:tc>
        <w:tc>
          <w:tcPr>
            <w:tcW w:w="2127" w:type="dxa"/>
            <w:shd w:val="clear" w:color="auto" w:fill="auto"/>
          </w:tcPr>
          <w:p w:rsidR="00350E55" w:rsidRPr="00896899" w:rsidRDefault="00B069BC" w:rsidP="00CA34BE">
            <w:pPr>
              <w:pStyle w:val="NoSpacing"/>
              <w:jc w:val="center"/>
            </w:pPr>
            <w:r w:rsidRPr="00896899">
              <w:t>-</w:t>
            </w:r>
          </w:p>
        </w:tc>
        <w:tc>
          <w:tcPr>
            <w:tcW w:w="2297" w:type="dxa"/>
            <w:shd w:val="clear" w:color="auto" w:fill="auto"/>
          </w:tcPr>
          <w:p w:rsidR="00350E55" w:rsidRPr="00896899" w:rsidRDefault="00B069BC" w:rsidP="00CA34BE">
            <w:pPr>
              <w:pStyle w:val="NoSpacing"/>
              <w:jc w:val="center"/>
            </w:pPr>
            <w:r w:rsidRPr="00896899">
              <w:t>-</w:t>
            </w:r>
          </w:p>
        </w:tc>
      </w:tr>
      <w:tr w:rsidR="00350E55" w:rsidRPr="00896899" w:rsidTr="00E66305">
        <w:trPr>
          <w:trHeight w:val="52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rPr>
                <w:i/>
              </w:rPr>
            </w:pPr>
            <w:r w:rsidRPr="00896899">
              <w:rPr>
                <w:i/>
              </w:rPr>
              <w:t>(jei reikia, įterpkite papildomas eilutes)</w:t>
            </w:r>
          </w:p>
        </w:tc>
        <w:tc>
          <w:tcPr>
            <w:tcW w:w="2268" w:type="dxa"/>
            <w:shd w:val="clear" w:color="auto" w:fill="auto"/>
          </w:tcPr>
          <w:p w:rsidR="00350E55" w:rsidRPr="00896899" w:rsidRDefault="00AC1CED" w:rsidP="00CA34BE">
            <w:pPr>
              <w:pStyle w:val="NoSpacing"/>
              <w:jc w:val="center"/>
            </w:pPr>
            <w:r w:rsidRPr="00896899">
              <w:t>-</w:t>
            </w:r>
          </w:p>
        </w:tc>
        <w:tc>
          <w:tcPr>
            <w:tcW w:w="2126" w:type="dxa"/>
            <w:shd w:val="clear" w:color="auto" w:fill="auto"/>
          </w:tcPr>
          <w:p w:rsidR="00350E55" w:rsidRPr="00896899" w:rsidRDefault="00B069BC" w:rsidP="00CA34BE">
            <w:pPr>
              <w:pStyle w:val="NoSpacing"/>
              <w:jc w:val="center"/>
            </w:pPr>
            <w:r w:rsidRPr="00896899">
              <w:t>-</w:t>
            </w:r>
          </w:p>
        </w:tc>
        <w:tc>
          <w:tcPr>
            <w:tcW w:w="2268" w:type="dxa"/>
            <w:shd w:val="clear" w:color="auto" w:fill="auto"/>
          </w:tcPr>
          <w:p w:rsidR="00350E55" w:rsidRPr="00896899" w:rsidRDefault="00B069BC" w:rsidP="00CA34BE">
            <w:pPr>
              <w:pStyle w:val="NoSpacing"/>
              <w:jc w:val="center"/>
            </w:pPr>
            <w:r w:rsidRPr="00896899">
              <w:t>-</w:t>
            </w:r>
          </w:p>
        </w:tc>
        <w:tc>
          <w:tcPr>
            <w:tcW w:w="2127" w:type="dxa"/>
            <w:shd w:val="clear" w:color="auto" w:fill="auto"/>
          </w:tcPr>
          <w:p w:rsidR="00350E55" w:rsidRPr="00896899" w:rsidRDefault="00B069BC" w:rsidP="00CA34BE">
            <w:pPr>
              <w:pStyle w:val="NoSpacing"/>
              <w:jc w:val="center"/>
            </w:pPr>
            <w:r w:rsidRPr="00896899">
              <w:t>-</w:t>
            </w:r>
          </w:p>
        </w:tc>
        <w:tc>
          <w:tcPr>
            <w:tcW w:w="2297" w:type="dxa"/>
            <w:shd w:val="clear" w:color="auto" w:fill="auto"/>
          </w:tcPr>
          <w:p w:rsidR="00350E55" w:rsidRPr="00896899" w:rsidRDefault="00B069BC" w:rsidP="00CA34BE">
            <w:pPr>
              <w:pStyle w:val="NoSpacing"/>
              <w:jc w:val="center"/>
            </w:pPr>
            <w:r w:rsidRPr="00896899">
              <w:t>-</w:t>
            </w:r>
          </w:p>
        </w:tc>
      </w:tr>
      <w:tr w:rsidR="00350E55" w:rsidRPr="00896899" w:rsidTr="00E66305">
        <w:trPr>
          <w:trHeight w:val="541"/>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Kitos lėšos (ES)</w:t>
            </w:r>
          </w:p>
        </w:tc>
        <w:tc>
          <w:tcPr>
            <w:tcW w:w="2268" w:type="dxa"/>
            <w:shd w:val="clear" w:color="auto" w:fill="auto"/>
          </w:tcPr>
          <w:p w:rsidR="00350E55" w:rsidRPr="00896899" w:rsidRDefault="00896899" w:rsidP="00CA34BE">
            <w:pPr>
              <w:pStyle w:val="NoSpacing"/>
              <w:jc w:val="center"/>
            </w:pPr>
            <w:r>
              <w:t>-</w:t>
            </w:r>
          </w:p>
        </w:tc>
        <w:tc>
          <w:tcPr>
            <w:tcW w:w="2126" w:type="dxa"/>
            <w:shd w:val="clear" w:color="auto" w:fill="auto"/>
          </w:tcPr>
          <w:p w:rsidR="00350E55" w:rsidRPr="00896899" w:rsidRDefault="00896899" w:rsidP="00CA34BE">
            <w:pPr>
              <w:pStyle w:val="NoSpacing"/>
              <w:jc w:val="center"/>
            </w:pPr>
            <w:r>
              <w:t>-</w:t>
            </w:r>
          </w:p>
        </w:tc>
        <w:tc>
          <w:tcPr>
            <w:tcW w:w="2268" w:type="dxa"/>
            <w:shd w:val="clear" w:color="auto" w:fill="auto"/>
          </w:tcPr>
          <w:p w:rsidR="00350E55" w:rsidRPr="00896899" w:rsidRDefault="00896899" w:rsidP="00CA34BE">
            <w:pPr>
              <w:pStyle w:val="NoSpacing"/>
              <w:jc w:val="center"/>
            </w:pPr>
            <w:r>
              <w:t>-</w:t>
            </w:r>
          </w:p>
        </w:tc>
        <w:tc>
          <w:tcPr>
            <w:tcW w:w="2127" w:type="dxa"/>
            <w:shd w:val="clear" w:color="auto" w:fill="auto"/>
          </w:tcPr>
          <w:p w:rsidR="00350E55" w:rsidRPr="00896899" w:rsidRDefault="00896899" w:rsidP="00CA34BE">
            <w:pPr>
              <w:pStyle w:val="NoSpacing"/>
              <w:jc w:val="center"/>
            </w:pPr>
            <w:r>
              <w:t>-</w:t>
            </w:r>
          </w:p>
        </w:tc>
        <w:tc>
          <w:tcPr>
            <w:tcW w:w="2297" w:type="dxa"/>
            <w:shd w:val="clear" w:color="auto" w:fill="auto"/>
          </w:tcPr>
          <w:p w:rsidR="00350E55" w:rsidRPr="00896899" w:rsidRDefault="00896899" w:rsidP="00CA34BE">
            <w:pPr>
              <w:pStyle w:val="NoSpacing"/>
              <w:jc w:val="center"/>
            </w:pPr>
            <w:r>
              <w:t>-</w:t>
            </w:r>
          </w:p>
        </w:tc>
      </w:tr>
      <w:tr w:rsidR="00350E55" w:rsidRPr="00896899" w:rsidTr="00E66305">
        <w:trPr>
          <w:trHeight w:val="1067"/>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Gyventojų pajamų mokesčio (iki 2 proc.) grąžinimas Įstaigai, turinčiai  paramos gavėjo statusą</w:t>
            </w:r>
          </w:p>
        </w:tc>
        <w:tc>
          <w:tcPr>
            <w:tcW w:w="2268" w:type="dxa"/>
            <w:shd w:val="clear" w:color="auto" w:fill="auto"/>
          </w:tcPr>
          <w:p w:rsidR="00350E55" w:rsidRPr="00896899" w:rsidRDefault="00350E55" w:rsidP="00CA34BE">
            <w:pPr>
              <w:pStyle w:val="NoSpacing"/>
              <w:jc w:val="center"/>
            </w:pPr>
            <w:r w:rsidRPr="00896899">
              <w:t>3,0</w:t>
            </w:r>
          </w:p>
          <w:p w:rsidR="008F7E3A" w:rsidRPr="00896899" w:rsidRDefault="008F7E3A" w:rsidP="00CA34BE">
            <w:pPr>
              <w:pStyle w:val="NoSpacing"/>
              <w:jc w:val="center"/>
            </w:pPr>
          </w:p>
        </w:tc>
        <w:tc>
          <w:tcPr>
            <w:tcW w:w="2126" w:type="dxa"/>
            <w:shd w:val="clear" w:color="auto" w:fill="auto"/>
          </w:tcPr>
          <w:p w:rsidR="00350E55" w:rsidRPr="00896899" w:rsidRDefault="001323D2" w:rsidP="00CA34BE">
            <w:pPr>
              <w:pStyle w:val="NoSpacing"/>
              <w:jc w:val="center"/>
            </w:pPr>
            <w:r w:rsidRPr="00896899">
              <w:t>3,0</w:t>
            </w:r>
          </w:p>
        </w:tc>
        <w:tc>
          <w:tcPr>
            <w:tcW w:w="2268" w:type="dxa"/>
            <w:shd w:val="clear" w:color="auto" w:fill="auto"/>
          </w:tcPr>
          <w:p w:rsidR="00350E55" w:rsidRPr="00896899" w:rsidRDefault="001323D2" w:rsidP="00CA34BE">
            <w:pPr>
              <w:pStyle w:val="NoSpacing"/>
              <w:jc w:val="center"/>
            </w:pPr>
            <w:r w:rsidRPr="00896899">
              <w:t>3,0</w:t>
            </w:r>
          </w:p>
        </w:tc>
        <w:tc>
          <w:tcPr>
            <w:tcW w:w="2127" w:type="dxa"/>
            <w:shd w:val="clear" w:color="auto" w:fill="auto"/>
          </w:tcPr>
          <w:p w:rsidR="00350E55" w:rsidRPr="00896899" w:rsidRDefault="001323D2" w:rsidP="00CA34BE">
            <w:pPr>
              <w:pStyle w:val="NoSpacing"/>
              <w:jc w:val="center"/>
            </w:pPr>
            <w:r w:rsidRPr="00896899">
              <w:t>3,0</w:t>
            </w:r>
          </w:p>
        </w:tc>
        <w:tc>
          <w:tcPr>
            <w:tcW w:w="2297" w:type="dxa"/>
            <w:shd w:val="clear" w:color="auto" w:fill="auto"/>
          </w:tcPr>
          <w:p w:rsidR="00350E55" w:rsidRPr="00896899" w:rsidRDefault="001323D2" w:rsidP="00CA34BE">
            <w:pPr>
              <w:pStyle w:val="NoSpacing"/>
              <w:jc w:val="center"/>
            </w:pPr>
            <w:r w:rsidRPr="00896899">
              <w:t>3,0</w:t>
            </w:r>
          </w:p>
        </w:tc>
      </w:tr>
      <w:tr w:rsidR="00350E55" w:rsidRPr="00896899" w:rsidTr="00E66305">
        <w:trPr>
          <w:trHeight w:val="263"/>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pPr>
            <w:r w:rsidRPr="00896899">
              <w:t>Parama „ Pienas vaikams“</w:t>
            </w:r>
          </w:p>
        </w:tc>
        <w:tc>
          <w:tcPr>
            <w:tcW w:w="2268" w:type="dxa"/>
            <w:shd w:val="clear" w:color="auto" w:fill="auto"/>
          </w:tcPr>
          <w:p w:rsidR="00350E55" w:rsidRPr="00896899" w:rsidRDefault="00350E55" w:rsidP="00896899">
            <w:pPr>
              <w:pStyle w:val="NoSpacing"/>
              <w:jc w:val="center"/>
            </w:pPr>
            <w:r w:rsidRPr="00896899">
              <w:t>1,9</w:t>
            </w:r>
            <w:r w:rsidR="006179FC">
              <w:t xml:space="preserve"> </w:t>
            </w:r>
          </w:p>
        </w:tc>
        <w:tc>
          <w:tcPr>
            <w:tcW w:w="2126" w:type="dxa"/>
            <w:shd w:val="clear" w:color="auto" w:fill="auto"/>
          </w:tcPr>
          <w:p w:rsidR="00350E55" w:rsidRPr="00896899" w:rsidRDefault="001323D2" w:rsidP="00896899">
            <w:pPr>
              <w:pStyle w:val="NoSpacing"/>
              <w:jc w:val="center"/>
            </w:pPr>
            <w:r w:rsidRPr="00896899">
              <w:t>2,0</w:t>
            </w:r>
            <w:r w:rsidR="006179FC">
              <w:t xml:space="preserve"> </w:t>
            </w:r>
          </w:p>
        </w:tc>
        <w:tc>
          <w:tcPr>
            <w:tcW w:w="2268" w:type="dxa"/>
            <w:shd w:val="clear" w:color="auto" w:fill="auto"/>
          </w:tcPr>
          <w:p w:rsidR="00350E55" w:rsidRPr="00896899" w:rsidRDefault="001323D2" w:rsidP="00896899">
            <w:pPr>
              <w:pStyle w:val="NoSpacing"/>
              <w:jc w:val="center"/>
            </w:pPr>
            <w:r w:rsidRPr="00896899">
              <w:t>2,0</w:t>
            </w:r>
            <w:r w:rsidR="006179FC">
              <w:t xml:space="preserve"> </w:t>
            </w:r>
          </w:p>
        </w:tc>
        <w:tc>
          <w:tcPr>
            <w:tcW w:w="2127" w:type="dxa"/>
            <w:shd w:val="clear" w:color="auto" w:fill="auto"/>
          </w:tcPr>
          <w:p w:rsidR="00350E55" w:rsidRPr="00896899" w:rsidRDefault="001323D2" w:rsidP="00896899">
            <w:pPr>
              <w:pStyle w:val="NoSpacing"/>
              <w:jc w:val="center"/>
            </w:pPr>
            <w:r w:rsidRPr="00896899">
              <w:t>2,0</w:t>
            </w:r>
            <w:r w:rsidR="006179FC">
              <w:t xml:space="preserve"> </w:t>
            </w:r>
          </w:p>
        </w:tc>
        <w:tc>
          <w:tcPr>
            <w:tcW w:w="2297" w:type="dxa"/>
            <w:shd w:val="clear" w:color="auto" w:fill="auto"/>
          </w:tcPr>
          <w:p w:rsidR="00350E55" w:rsidRPr="00896899" w:rsidRDefault="001323D2" w:rsidP="00896899">
            <w:pPr>
              <w:pStyle w:val="NoSpacing"/>
              <w:jc w:val="center"/>
            </w:pPr>
            <w:r w:rsidRPr="00896899">
              <w:t>2,0</w:t>
            </w:r>
            <w:r w:rsidR="006179FC">
              <w:t xml:space="preserve"> </w:t>
            </w:r>
          </w:p>
        </w:tc>
      </w:tr>
      <w:tr w:rsidR="008F7E3A" w:rsidRPr="00896899" w:rsidTr="00E66305">
        <w:trPr>
          <w:trHeight w:val="52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8F7E3A" w:rsidRPr="00896899" w:rsidRDefault="008F7E3A" w:rsidP="008F7E3A">
            <w:pPr>
              <w:snapToGrid w:val="0"/>
              <w:jc w:val="both"/>
            </w:pPr>
            <w:r w:rsidRPr="00896899">
              <w:t>Patalpų nuoma</w:t>
            </w:r>
          </w:p>
        </w:tc>
        <w:tc>
          <w:tcPr>
            <w:tcW w:w="2268" w:type="dxa"/>
            <w:shd w:val="clear" w:color="auto" w:fill="auto"/>
          </w:tcPr>
          <w:p w:rsidR="008F7E3A" w:rsidRPr="00896899" w:rsidRDefault="005C191C" w:rsidP="005C191C">
            <w:pPr>
              <w:pStyle w:val="NoSpacing"/>
              <w:jc w:val="center"/>
            </w:pPr>
            <w:r w:rsidRPr="00896899">
              <w:t>0,</w:t>
            </w:r>
            <w:r w:rsidR="008F7E3A" w:rsidRPr="00896899">
              <w:t>2</w:t>
            </w:r>
          </w:p>
        </w:tc>
        <w:tc>
          <w:tcPr>
            <w:tcW w:w="2126" w:type="dxa"/>
            <w:shd w:val="clear" w:color="auto" w:fill="auto"/>
          </w:tcPr>
          <w:p w:rsidR="008F7E3A" w:rsidRPr="00896899" w:rsidRDefault="005C191C" w:rsidP="008F7E3A">
            <w:pPr>
              <w:pStyle w:val="NoSpacing"/>
              <w:jc w:val="center"/>
            </w:pPr>
            <w:r w:rsidRPr="00896899">
              <w:t>0,25</w:t>
            </w:r>
          </w:p>
        </w:tc>
        <w:tc>
          <w:tcPr>
            <w:tcW w:w="2268" w:type="dxa"/>
            <w:shd w:val="clear" w:color="auto" w:fill="auto"/>
          </w:tcPr>
          <w:p w:rsidR="008F7E3A" w:rsidRPr="00896899" w:rsidRDefault="00761F44" w:rsidP="008F7E3A">
            <w:pPr>
              <w:pStyle w:val="NoSpacing"/>
              <w:jc w:val="center"/>
            </w:pPr>
            <w:r w:rsidRPr="00896899">
              <w:t>0,25</w:t>
            </w:r>
          </w:p>
        </w:tc>
        <w:tc>
          <w:tcPr>
            <w:tcW w:w="2127" w:type="dxa"/>
            <w:shd w:val="clear" w:color="auto" w:fill="auto"/>
          </w:tcPr>
          <w:p w:rsidR="008F7E3A" w:rsidRPr="00896899" w:rsidRDefault="005C191C" w:rsidP="008F7E3A">
            <w:pPr>
              <w:pStyle w:val="NoSpacing"/>
              <w:jc w:val="center"/>
            </w:pPr>
            <w:r w:rsidRPr="00896899">
              <w:t>0,25</w:t>
            </w:r>
          </w:p>
        </w:tc>
        <w:tc>
          <w:tcPr>
            <w:tcW w:w="2297" w:type="dxa"/>
            <w:shd w:val="clear" w:color="auto" w:fill="auto"/>
          </w:tcPr>
          <w:p w:rsidR="008F7E3A" w:rsidRPr="00896899" w:rsidRDefault="005C191C" w:rsidP="008F7E3A">
            <w:pPr>
              <w:pStyle w:val="NoSpacing"/>
              <w:jc w:val="center"/>
            </w:pPr>
            <w:r w:rsidRPr="00896899">
              <w:t>0,25</w:t>
            </w:r>
          </w:p>
        </w:tc>
      </w:tr>
      <w:tr w:rsidR="00350E55" w:rsidRPr="00896899" w:rsidTr="00E66305">
        <w:trPr>
          <w:trHeight w:val="263"/>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896899" w:rsidRDefault="00350E55" w:rsidP="00CA34BE">
            <w:pPr>
              <w:snapToGrid w:val="0"/>
              <w:jc w:val="both"/>
              <w:rPr>
                <w:b/>
              </w:rPr>
            </w:pPr>
            <w:r w:rsidRPr="00896899">
              <w:rPr>
                <w:b/>
              </w:rPr>
              <w:t>IŠ VISO:</w:t>
            </w:r>
          </w:p>
        </w:tc>
        <w:tc>
          <w:tcPr>
            <w:tcW w:w="2268" w:type="dxa"/>
            <w:shd w:val="clear" w:color="auto" w:fill="auto"/>
          </w:tcPr>
          <w:p w:rsidR="00350E55" w:rsidRPr="00896899" w:rsidRDefault="00C0673D" w:rsidP="00CA34BE">
            <w:pPr>
              <w:pStyle w:val="NoSpacing"/>
              <w:jc w:val="center"/>
            </w:pPr>
            <w:r>
              <w:t>647,3</w:t>
            </w:r>
          </w:p>
        </w:tc>
        <w:tc>
          <w:tcPr>
            <w:tcW w:w="2126" w:type="dxa"/>
            <w:shd w:val="clear" w:color="auto" w:fill="auto"/>
          </w:tcPr>
          <w:p w:rsidR="00350E55" w:rsidRPr="00896899" w:rsidRDefault="00C0673D" w:rsidP="00CA34BE">
            <w:pPr>
              <w:pStyle w:val="NoSpacing"/>
              <w:jc w:val="center"/>
            </w:pPr>
            <w:r>
              <w:t>711,65</w:t>
            </w:r>
          </w:p>
        </w:tc>
        <w:tc>
          <w:tcPr>
            <w:tcW w:w="2268" w:type="dxa"/>
            <w:shd w:val="clear" w:color="auto" w:fill="auto"/>
          </w:tcPr>
          <w:p w:rsidR="00350E55" w:rsidRPr="00896899" w:rsidRDefault="00C0673D" w:rsidP="00CA34BE">
            <w:pPr>
              <w:pStyle w:val="NoSpacing"/>
              <w:jc w:val="center"/>
            </w:pPr>
            <w:r>
              <w:t>779,15</w:t>
            </w:r>
          </w:p>
        </w:tc>
        <w:tc>
          <w:tcPr>
            <w:tcW w:w="2127" w:type="dxa"/>
            <w:shd w:val="clear" w:color="auto" w:fill="auto"/>
          </w:tcPr>
          <w:p w:rsidR="00350E55" w:rsidRPr="00896899" w:rsidRDefault="00C0673D" w:rsidP="00CA34BE">
            <w:pPr>
              <w:pStyle w:val="NoSpacing"/>
              <w:jc w:val="center"/>
            </w:pPr>
            <w:r>
              <w:t>853,25</w:t>
            </w:r>
          </w:p>
        </w:tc>
        <w:tc>
          <w:tcPr>
            <w:tcW w:w="2297" w:type="dxa"/>
            <w:shd w:val="clear" w:color="auto" w:fill="auto"/>
          </w:tcPr>
          <w:p w:rsidR="00350E55" w:rsidRPr="00896899" w:rsidRDefault="003B54DA" w:rsidP="00CA34BE">
            <w:pPr>
              <w:pStyle w:val="NoSpacing"/>
              <w:jc w:val="center"/>
            </w:pPr>
            <w:r>
              <w:t>934,75</w:t>
            </w:r>
          </w:p>
        </w:tc>
      </w:tr>
      <w:tr w:rsidR="00350E55" w:rsidRPr="00896899" w:rsidTr="00A84AB7">
        <w:trPr>
          <w:trHeight w:val="530"/>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A84AB7" w:rsidRDefault="00350E55" w:rsidP="00CA34BE">
            <w:pPr>
              <w:suppressLineNumbers/>
              <w:suppressAutoHyphens/>
              <w:snapToGrid w:val="0"/>
              <w:jc w:val="both"/>
              <w:rPr>
                <w:b/>
                <w:sz w:val="20"/>
                <w:szCs w:val="20"/>
                <w:lang w:eastAsia="ar-SA"/>
              </w:rPr>
            </w:pPr>
            <w:r w:rsidRPr="00A84AB7">
              <w:rPr>
                <w:b/>
                <w:bCs/>
                <w:sz w:val="20"/>
                <w:szCs w:val="20"/>
                <w:lang w:eastAsia="ar-SA"/>
              </w:rPr>
              <w:lastRenderedPageBreak/>
              <w:t>Iš jų:</w:t>
            </w:r>
            <w:r w:rsidRPr="00A84AB7">
              <w:rPr>
                <w:bCs/>
                <w:sz w:val="20"/>
                <w:szCs w:val="20"/>
                <w:lang w:eastAsia="ar-SA"/>
              </w:rPr>
              <w:t xml:space="preserve"> teikiant mokamas paslaugas įstaigos uždirbtos lėšos</w:t>
            </w:r>
          </w:p>
        </w:tc>
        <w:tc>
          <w:tcPr>
            <w:tcW w:w="2268" w:type="dxa"/>
            <w:shd w:val="clear" w:color="auto" w:fill="auto"/>
          </w:tcPr>
          <w:p w:rsidR="00350E55" w:rsidRPr="00896899" w:rsidRDefault="00896899" w:rsidP="00CA34BE">
            <w:pPr>
              <w:pStyle w:val="NoSpacing"/>
              <w:jc w:val="center"/>
            </w:pPr>
            <w:r>
              <w:t>-</w:t>
            </w:r>
          </w:p>
        </w:tc>
        <w:tc>
          <w:tcPr>
            <w:tcW w:w="2126" w:type="dxa"/>
            <w:shd w:val="clear" w:color="auto" w:fill="auto"/>
          </w:tcPr>
          <w:p w:rsidR="00350E55" w:rsidRPr="00896899" w:rsidRDefault="00896899" w:rsidP="00CA34BE">
            <w:pPr>
              <w:pStyle w:val="NoSpacing"/>
              <w:jc w:val="center"/>
            </w:pPr>
            <w:r>
              <w:t>-</w:t>
            </w:r>
          </w:p>
        </w:tc>
        <w:tc>
          <w:tcPr>
            <w:tcW w:w="2268" w:type="dxa"/>
            <w:shd w:val="clear" w:color="auto" w:fill="auto"/>
          </w:tcPr>
          <w:p w:rsidR="00350E55" w:rsidRPr="00896899" w:rsidRDefault="00896899" w:rsidP="00CA34BE">
            <w:pPr>
              <w:pStyle w:val="NoSpacing"/>
              <w:jc w:val="center"/>
            </w:pPr>
            <w:r>
              <w:t>-</w:t>
            </w:r>
          </w:p>
        </w:tc>
        <w:tc>
          <w:tcPr>
            <w:tcW w:w="2127" w:type="dxa"/>
            <w:shd w:val="clear" w:color="auto" w:fill="auto"/>
          </w:tcPr>
          <w:p w:rsidR="00350E55" w:rsidRPr="00896899" w:rsidRDefault="00896899" w:rsidP="00CA34BE">
            <w:pPr>
              <w:pStyle w:val="NoSpacing"/>
              <w:jc w:val="center"/>
            </w:pPr>
            <w:r>
              <w:t>-</w:t>
            </w:r>
          </w:p>
        </w:tc>
        <w:tc>
          <w:tcPr>
            <w:tcW w:w="2297" w:type="dxa"/>
            <w:shd w:val="clear" w:color="auto" w:fill="auto"/>
          </w:tcPr>
          <w:p w:rsidR="00350E55" w:rsidRPr="00896899" w:rsidRDefault="00896899" w:rsidP="00CA34BE">
            <w:pPr>
              <w:pStyle w:val="NoSpacing"/>
              <w:jc w:val="center"/>
            </w:pPr>
            <w:r>
              <w:t>-</w:t>
            </w:r>
          </w:p>
        </w:tc>
      </w:tr>
      <w:tr w:rsidR="00350E55" w:rsidRPr="00896899" w:rsidTr="000F78C9">
        <w:trPr>
          <w:trHeight w:val="449"/>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350E55" w:rsidRPr="000F78C9" w:rsidRDefault="00350E55" w:rsidP="00CA34BE">
            <w:pPr>
              <w:snapToGrid w:val="0"/>
              <w:jc w:val="both"/>
              <w:rPr>
                <w:b/>
                <w:sz w:val="18"/>
                <w:szCs w:val="18"/>
              </w:rPr>
            </w:pPr>
            <w:r w:rsidRPr="000F78C9">
              <w:rPr>
                <w:sz w:val="18"/>
                <w:szCs w:val="18"/>
              </w:rPr>
              <w:t>Savivaldybės finansuojamų įstaigų specialioji dotacija minimalios algos kėlimui</w:t>
            </w:r>
          </w:p>
        </w:tc>
        <w:tc>
          <w:tcPr>
            <w:tcW w:w="2268" w:type="dxa"/>
            <w:shd w:val="clear" w:color="auto" w:fill="auto"/>
          </w:tcPr>
          <w:p w:rsidR="00350E55" w:rsidRPr="00896899" w:rsidRDefault="003146F6" w:rsidP="00CA34BE">
            <w:pPr>
              <w:pStyle w:val="NoSpacing"/>
              <w:jc w:val="center"/>
              <w:rPr>
                <w:b/>
              </w:rPr>
            </w:pPr>
            <w:r>
              <w:rPr>
                <w:b/>
              </w:rPr>
              <w:t>-</w:t>
            </w:r>
          </w:p>
        </w:tc>
        <w:tc>
          <w:tcPr>
            <w:tcW w:w="2126" w:type="dxa"/>
            <w:shd w:val="clear" w:color="auto" w:fill="auto"/>
          </w:tcPr>
          <w:p w:rsidR="00350E55" w:rsidRPr="00896899" w:rsidRDefault="003146F6" w:rsidP="00CA34BE">
            <w:pPr>
              <w:pStyle w:val="NoSpacing"/>
              <w:jc w:val="center"/>
              <w:rPr>
                <w:b/>
              </w:rPr>
            </w:pPr>
            <w:r>
              <w:rPr>
                <w:b/>
              </w:rPr>
              <w:t>-</w:t>
            </w:r>
          </w:p>
        </w:tc>
        <w:tc>
          <w:tcPr>
            <w:tcW w:w="2268" w:type="dxa"/>
            <w:shd w:val="clear" w:color="auto" w:fill="auto"/>
          </w:tcPr>
          <w:p w:rsidR="00350E55" w:rsidRPr="00896899" w:rsidRDefault="003146F6" w:rsidP="00CA34BE">
            <w:pPr>
              <w:pStyle w:val="NoSpacing"/>
              <w:jc w:val="center"/>
              <w:rPr>
                <w:b/>
              </w:rPr>
            </w:pPr>
            <w:r>
              <w:rPr>
                <w:b/>
              </w:rPr>
              <w:t>-</w:t>
            </w:r>
          </w:p>
        </w:tc>
        <w:tc>
          <w:tcPr>
            <w:tcW w:w="2127" w:type="dxa"/>
            <w:shd w:val="clear" w:color="auto" w:fill="auto"/>
          </w:tcPr>
          <w:p w:rsidR="00350E55" w:rsidRPr="00896899" w:rsidRDefault="003146F6" w:rsidP="00CA34BE">
            <w:pPr>
              <w:pStyle w:val="NoSpacing"/>
              <w:jc w:val="center"/>
              <w:rPr>
                <w:b/>
              </w:rPr>
            </w:pPr>
            <w:r>
              <w:rPr>
                <w:b/>
              </w:rPr>
              <w:t>-</w:t>
            </w:r>
          </w:p>
        </w:tc>
        <w:tc>
          <w:tcPr>
            <w:tcW w:w="2297" w:type="dxa"/>
            <w:shd w:val="clear" w:color="auto" w:fill="auto"/>
          </w:tcPr>
          <w:p w:rsidR="00350E55" w:rsidRPr="00896899" w:rsidRDefault="003146F6" w:rsidP="00CA34BE">
            <w:pPr>
              <w:pStyle w:val="NoSpacing"/>
              <w:jc w:val="center"/>
              <w:rPr>
                <w:b/>
              </w:rPr>
            </w:pPr>
            <w:r>
              <w:rPr>
                <w:b/>
              </w:rPr>
              <w:t>-</w:t>
            </w:r>
          </w:p>
        </w:tc>
      </w:tr>
    </w:tbl>
    <w:p w:rsidR="00B24102" w:rsidRPr="00B24102" w:rsidRDefault="00E66305" w:rsidP="00B24102">
      <w:pPr>
        <w:pStyle w:val="NoSpacing"/>
        <w:spacing w:line="360" w:lineRule="auto"/>
        <w:jc w:val="center"/>
        <w:rPr>
          <w:b/>
        </w:rPr>
      </w:pPr>
      <w:r>
        <w:rPr>
          <w:b/>
        </w:rPr>
        <w:t>VIII</w:t>
      </w:r>
      <w:r w:rsidR="00B24102" w:rsidRPr="00B24102">
        <w:rPr>
          <w:b/>
        </w:rPr>
        <w:t xml:space="preserve"> SKYRIUS</w:t>
      </w:r>
    </w:p>
    <w:p w:rsidR="001C644E" w:rsidRDefault="001C644E" w:rsidP="00B24102">
      <w:pPr>
        <w:pStyle w:val="NoSpacing"/>
        <w:spacing w:line="360" w:lineRule="auto"/>
        <w:jc w:val="center"/>
        <w:rPr>
          <w:b/>
        </w:rPr>
      </w:pPr>
      <w:r w:rsidRPr="00B24102">
        <w:rPr>
          <w:b/>
        </w:rPr>
        <w:t>STRATEGI</w:t>
      </w:r>
      <w:r w:rsidR="00A914FB" w:rsidRPr="00B24102">
        <w:rPr>
          <w:b/>
        </w:rPr>
        <w:t>JOS</w:t>
      </w:r>
      <w:r w:rsidRPr="00B24102">
        <w:rPr>
          <w:b/>
        </w:rPr>
        <w:t xml:space="preserve"> </w:t>
      </w:r>
      <w:r w:rsidR="00A914FB" w:rsidRPr="00B24102">
        <w:rPr>
          <w:b/>
        </w:rPr>
        <w:t>REALIZAVIMO PRIEMONIŲ PLANAS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966"/>
        <w:gridCol w:w="1634"/>
        <w:gridCol w:w="2610"/>
        <w:gridCol w:w="1530"/>
        <w:gridCol w:w="2160"/>
        <w:gridCol w:w="1080"/>
        <w:gridCol w:w="1080"/>
        <w:gridCol w:w="934"/>
      </w:tblGrid>
      <w:tr w:rsidR="000F78C9" w:rsidRPr="000F78C9" w:rsidTr="000F78C9">
        <w:tc>
          <w:tcPr>
            <w:tcW w:w="14992" w:type="dxa"/>
            <w:gridSpan w:val="9"/>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pPr>
            <w:r w:rsidRPr="000F78C9">
              <w:rPr>
                <w:b/>
              </w:rPr>
              <w:t xml:space="preserve">1 tikslas – </w:t>
            </w:r>
            <w:r w:rsidRPr="000F78C9">
              <w:t>pagerinti švietimo paslaugų teikimą vaikams ir šeimai, ugdant sveikos ir saugios gyvensenos įgūdžius.</w:t>
            </w:r>
          </w:p>
        </w:tc>
      </w:tr>
      <w:tr w:rsidR="000F78C9" w:rsidRPr="000F78C9" w:rsidTr="000F78C9">
        <w:trPr>
          <w:trHeight w:val="944"/>
        </w:trPr>
        <w:tc>
          <w:tcPr>
            <w:tcW w:w="1998" w:type="dxa"/>
            <w:tcBorders>
              <w:top w:val="single" w:sz="4" w:space="0" w:color="auto"/>
              <w:left w:val="single" w:sz="4" w:space="0" w:color="auto"/>
              <w:bottom w:val="nil"/>
              <w:right w:val="single" w:sz="4" w:space="0" w:color="auto"/>
            </w:tcBorders>
            <w:hideMark/>
          </w:tcPr>
          <w:p w:rsidR="000F78C9" w:rsidRPr="000F78C9" w:rsidRDefault="000F78C9" w:rsidP="000F78C9">
            <w:pPr>
              <w:jc w:val="center"/>
              <w:rPr>
                <w:b/>
              </w:rPr>
            </w:pPr>
            <w:r w:rsidRPr="000F78C9">
              <w:rPr>
                <w:b/>
              </w:rPr>
              <w:t>Uždaviniai</w:t>
            </w:r>
          </w:p>
        </w:tc>
        <w:tc>
          <w:tcPr>
            <w:tcW w:w="1966" w:type="dxa"/>
            <w:tcBorders>
              <w:top w:val="single" w:sz="4" w:space="0" w:color="auto"/>
              <w:left w:val="single" w:sz="4" w:space="0" w:color="auto"/>
              <w:bottom w:val="nil"/>
              <w:right w:val="single" w:sz="4" w:space="0" w:color="auto"/>
            </w:tcBorders>
            <w:hideMark/>
          </w:tcPr>
          <w:p w:rsidR="000F78C9" w:rsidRPr="000F78C9" w:rsidRDefault="000F78C9" w:rsidP="000F78C9">
            <w:pPr>
              <w:jc w:val="center"/>
              <w:rPr>
                <w:b/>
              </w:rPr>
            </w:pPr>
            <w:r w:rsidRPr="000F78C9">
              <w:rPr>
                <w:b/>
              </w:rPr>
              <w:t>Priemonės pavadinimas</w:t>
            </w:r>
          </w:p>
        </w:tc>
        <w:tc>
          <w:tcPr>
            <w:tcW w:w="1634" w:type="dxa"/>
            <w:tcBorders>
              <w:top w:val="single" w:sz="4" w:space="0" w:color="auto"/>
              <w:left w:val="single" w:sz="4" w:space="0" w:color="auto"/>
              <w:bottom w:val="nil"/>
              <w:right w:val="single" w:sz="4" w:space="0" w:color="auto"/>
            </w:tcBorders>
            <w:hideMark/>
          </w:tcPr>
          <w:p w:rsidR="000F78C9" w:rsidRPr="000F78C9" w:rsidRDefault="000F78C9" w:rsidP="000F78C9">
            <w:pPr>
              <w:jc w:val="center"/>
              <w:rPr>
                <w:b/>
              </w:rPr>
            </w:pPr>
            <w:r w:rsidRPr="000F78C9">
              <w:rPr>
                <w:b/>
              </w:rPr>
              <w:t>Vykdytojai</w:t>
            </w:r>
          </w:p>
        </w:tc>
        <w:tc>
          <w:tcPr>
            <w:tcW w:w="2610" w:type="dxa"/>
            <w:tcBorders>
              <w:top w:val="single" w:sz="4" w:space="0" w:color="auto"/>
              <w:left w:val="single" w:sz="4" w:space="0" w:color="auto"/>
              <w:bottom w:val="nil"/>
              <w:right w:val="single" w:sz="4" w:space="0" w:color="auto"/>
            </w:tcBorders>
            <w:hideMark/>
          </w:tcPr>
          <w:p w:rsidR="000F78C9" w:rsidRPr="000F78C9" w:rsidRDefault="000F78C9" w:rsidP="000F78C9">
            <w:pPr>
              <w:jc w:val="center"/>
              <w:rPr>
                <w:b/>
              </w:rPr>
            </w:pPr>
            <w:r w:rsidRPr="000F78C9">
              <w:rPr>
                <w:b/>
              </w:rPr>
              <w:t>Planuojami rezultatai ir jų laikas</w:t>
            </w:r>
          </w:p>
        </w:tc>
        <w:tc>
          <w:tcPr>
            <w:tcW w:w="1530" w:type="dxa"/>
            <w:tcBorders>
              <w:top w:val="single" w:sz="4" w:space="0" w:color="auto"/>
              <w:left w:val="single" w:sz="4" w:space="0" w:color="auto"/>
              <w:bottom w:val="nil"/>
              <w:right w:val="single" w:sz="4" w:space="0" w:color="auto"/>
            </w:tcBorders>
            <w:hideMark/>
          </w:tcPr>
          <w:p w:rsidR="000F78C9" w:rsidRPr="000F78C9" w:rsidRDefault="000F78C9" w:rsidP="000F78C9">
            <w:pPr>
              <w:jc w:val="center"/>
              <w:rPr>
                <w:b/>
              </w:rPr>
            </w:pPr>
            <w:r w:rsidRPr="000F78C9">
              <w:rPr>
                <w:b/>
              </w:rPr>
              <w:t>Lėšų poreikis ir numatomi finansavimo šaltiniai</w:t>
            </w:r>
          </w:p>
        </w:tc>
        <w:tc>
          <w:tcPr>
            <w:tcW w:w="5254" w:type="dxa"/>
            <w:gridSpan w:val="4"/>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Rezultato vertinimo kriterijus</w:t>
            </w:r>
          </w:p>
          <w:p w:rsidR="000F78C9" w:rsidRPr="000F78C9" w:rsidRDefault="000F78C9" w:rsidP="000F78C9">
            <w:pPr>
              <w:jc w:val="center"/>
              <w:rPr>
                <w:b/>
                <w:i/>
              </w:rPr>
            </w:pPr>
            <w:r w:rsidRPr="000F78C9">
              <w:rPr>
                <w:b/>
                <w:i/>
              </w:rPr>
              <w:t>(Strateginio planavimo sistemoje esantys ir kiti kriterijai)</w:t>
            </w:r>
          </w:p>
        </w:tc>
      </w:tr>
      <w:tr w:rsidR="000F78C9" w:rsidRPr="000F78C9" w:rsidTr="000F78C9">
        <w:tc>
          <w:tcPr>
            <w:tcW w:w="1998"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1966"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1634"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2610"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216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Pavadinimas, mato vnt.</w:t>
            </w:r>
          </w:p>
        </w:tc>
        <w:tc>
          <w:tcPr>
            <w:tcW w:w="108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2019 m.</w:t>
            </w:r>
          </w:p>
        </w:tc>
        <w:tc>
          <w:tcPr>
            <w:tcW w:w="108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2020 m.</w:t>
            </w:r>
          </w:p>
        </w:tc>
        <w:tc>
          <w:tcPr>
            <w:tcW w:w="934"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2021 m.</w:t>
            </w:r>
          </w:p>
        </w:tc>
      </w:tr>
      <w:tr w:rsidR="000F78C9" w:rsidRPr="000F78C9" w:rsidTr="000F78C9">
        <w:tc>
          <w:tcPr>
            <w:tcW w:w="1998" w:type="dxa"/>
            <w:vMerge w:val="restart"/>
            <w:tcBorders>
              <w:top w:val="nil"/>
              <w:left w:val="single" w:sz="4" w:space="0" w:color="auto"/>
              <w:bottom w:val="single" w:sz="4" w:space="0" w:color="auto"/>
              <w:right w:val="single" w:sz="4" w:space="0" w:color="auto"/>
            </w:tcBorders>
            <w:hideMark/>
          </w:tcPr>
          <w:p w:rsidR="000F78C9" w:rsidRPr="000F78C9" w:rsidRDefault="000F78C9" w:rsidP="000F78C9">
            <w:pPr>
              <w:rPr>
                <w:b/>
              </w:rPr>
            </w:pPr>
            <w:r w:rsidRPr="000F78C9">
              <w:rPr>
                <w:sz w:val="20"/>
                <w:szCs w:val="20"/>
              </w:rPr>
              <w:t>1. Patobulinti paramos ir pagalbos vaikui ir šeimai sistemą, plėtojant edukacinį tėvų švietimą.</w:t>
            </w:r>
          </w:p>
        </w:tc>
        <w:tc>
          <w:tcPr>
            <w:tcW w:w="1966" w:type="dxa"/>
            <w:tcBorders>
              <w:top w:val="nil"/>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1. Tyrimas apie teikiamų paslaugų įstaigoje įvairovę, tikslingumą.</w:t>
            </w: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Direkt. pavaduotoja ugdymui</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Išsiaiškinti tėvų poreikiai, pageidavimai, todėl įstaigos veikloje dalyvauja 70 proc. tėvų. 2019</w:t>
            </w:r>
            <w:r w:rsidR="005F75A0">
              <w:rPr>
                <w:sz w:val="20"/>
                <w:szCs w:val="20"/>
              </w:rPr>
              <w:t>-</w:t>
            </w:r>
            <w:r w:rsidR="008F3FEF">
              <w:rPr>
                <w:sz w:val="20"/>
                <w:szCs w:val="20"/>
              </w:rPr>
              <w:t>2021</w:t>
            </w:r>
            <w:r w:rsidRPr="000F78C9">
              <w:rPr>
                <w:sz w:val="20"/>
                <w:szCs w:val="20"/>
              </w:rPr>
              <w:t xml:space="preserve"> m.</w:t>
            </w:r>
          </w:p>
        </w:tc>
        <w:tc>
          <w:tcPr>
            <w:tcW w:w="1530" w:type="dxa"/>
            <w:tcBorders>
              <w:top w:val="nil"/>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b/>
              </w:rPr>
              <w:t>-</w:t>
            </w:r>
          </w:p>
        </w:tc>
        <w:tc>
          <w:tcPr>
            <w:tcW w:w="216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Dalyvavusių tyrime tėvų dalis nuo visų įstaigos tėvų skaičiaus (procentais)</w:t>
            </w:r>
          </w:p>
        </w:tc>
        <w:tc>
          <w:tcPr>
            <w:tcW w:w="108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spacing w:line="360" w:lineRule="auto"/>
              <w:rPr>
                <w:sz w:val="20"/>
                <w:szCs w:val="20"/>
              </w:rPr>
            </w:pPr>
            <w:r w:rsidRPr="000F78C9">
              <w:rPr>
                <w:sz w:val="20"/>
                <w:szCs w:val="20"/>
              </w:rPr>
              <w:t xml:space="preserve">      70</w:t>
            </w:r>
          </w:p>
          <w:p w:rsidR="000F78C9" w:rsidRPr="000F78C9" w:rsidRDefault="000F78C9" w:rsidP="000F78C9">
            <w:pPr>
              <w:jc w:val="center"/>
              <w:rPr>
                <w:b/>
              </w:rPr>
            </w:pPr>
          </w:p>
        </w:tc>
        <w:tc>
          <w:tcPr>
            <w:tcW w:w="108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        </w:t>
            </w:r>
            <w:r w:rsidR="008F3FEF">
              <w:rPr>
                <w:sz w:val="20"/>
                <w:szCs w:val="20"/>
              </w:rPr>
              <w:t>75</w:t>
            </w:r>
          </w:p>
        </w:tc>
        <w:tc>
          <w:tcPr>
            <w:tcW w:w="934" w:type="dxa"/>
            <w:tcBorders>
              <w:top w:val="single" w:sz="4" w:space="0" w:color="auto"/>
              <w:left w:val="single" w:sz="4" w:space="0" w:color="auto"/>
              <w:bottom w:val="single" w:sz="4" w:space="0" w:color="auto"/>
              <w:right w:val="single" w:sz="4" w:space="0" w:color="auto"/>
            </w:tcBorders>
            <w:hideMark/>
          </w:tcPr>
          <w:p w:rsidR="000F78C9" w:rsidRPr="000F78C9" w:rsidRDefault="007E133E" w:rsidP="000F78C9">
            <w:pPr>
              <w:jc w:val="center"/>
              <w:rPr>
                <w:sz w:val="20"/>
                <w:szCs w:val="20"/>
              </w:rPr>
            </w:pPr>
            <w:r>
              <w:rPr>
                <w:sz w:val="20"/>
                <w:szCs w:val="20"/>
              </w:rPr>
              <w:t>75</w:t>
            </w: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nil"/>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2. Pokalbiai-diskusijos su tėvais apie teikiamas papildomas ugdymo paslaugas vaikų pasiekimų gerinimui.</w:t>
            </w: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Direkt. </w:t>
            </w:r>
          </w:p>
          <w:p w:rsidR="000F78C9" w:rsidRPr="000F78C9" w:rsidRDefault="000F78C9" w:rsidP="000F78C9">
            <w:pPr>
              <w:rPr>
                <w:sz w:val="20"/>
                <w:szCs w:val="20"/>
              </w:rPr>
            </w:pPr>
            <w:r w:rsidRPr="000F78C9">
              <w:rPr>
                <w:sz w:val="20"/>
                <w:szCs w:val="20"/>
              </w:rPr>
              <w:t>pavaduotoja ugdymui</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90 proc. pedagogų, specialistų organizavo apvalaus stalo diskusijas. Pagerėjo vaikų pasiekimai.</w:t>
            </w:r>
          </w:p>
          <w:p w:rsidR="000F78C9" w:rsidRPr="000F78C9" w:rsidRDefault="008F3FEF" w:rsidP="000F78C9">
            <w:pPr>
              <w:jc w:val="both"/>
              <w:rPr>
                <w:sz w:val="20"/>
                <w:szCs w:val="20"/>
              </w:rPr>
            </w:pPr>
            <w:r w:rsidRPr="000F78C9">
              <w:rPr>
                <w:sz w:val="20"/>
                <w:szCs w:val="20"/>
              </w:rPr>
              <w:t>2019</w:t>
            </w:r>
            <w:r>
              <w:rPr>
                <w:sz w:val="20"/>
                <w:szCs w:val="20"/>
              </w:rPr>
              <w:t>-2021</w:t>
            </w:r>
            <w:r w:rsidRPr="000F78C9">
              <w:rPr>
                <w:sz w:val="20"/>
                <w:szCs w:val="20"/>
              </w:rPr>
              <w:t xml:space="preserve"> m.</w:t>
            </w:r>
          </w:p>
        </w:tc>
        <w:tc>
          <w:tcPr>
            <w:tcW w:w="1530" w:type="dxa"/>
            <w:tcBorders>
              <w:top w:val="nil"/>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w:t>
            </w:r>
          </w:p>
        </w:tc>
        <w:tc>
          <w:tcPr>
            <w:tcW w:w="2160" w:type="dxa"/>
            <w:vMerge w:val="restart"/>
            <w:tcBorders>
              <w:top w:val="single" w:sz="4" w:space="0" w:color="auto"/>
              <w:left w:val="single" w:sz="4" w:space="0" w:color="auto"/>
              <w:right w:val="single" w:sz="4" w:space="0" w:color="auto"/>
            </w:tcBorders>
            <w:hideMark/>
          </w:tcPr>
          <w:p w:rsidR="000F78C9" w:rsidRPr="000F78C9" w:rsidRDefault="000F78C9" w:rsidP="000F78C9">
            <w:pPr>
              <w:rPr>
                <w:sz w:val="20"/>
                <w:szCs w:val="20"/>
              </w:rPr>
            </w:pPr>
            <w:r w:rsidRPr="000F78C9">
              <w:rPr>
                <w:sz w:val="20"/>
                <w:szCs w:val="20"/>
              </w:rPr>
              <w:t>Patenkintų gautomis kokybiškomis paslaugomis asmenų skaičius, nuo visų gavusių paslaugas asmenų skaičiaus (procentais)</w:t>
            </w:r>
          </w:p>
        </w:tc>
        <w:tc>
          <w:tcPr>
            <w:tcW w:w="1080" w:type="dxa"/>
            <w:vMerge w:val="restart"/>
            <w:tcBorders>
              <w:top w:val="single" w:sz="4" w:space="0" w:color="auto"/>
              <w:left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75</w:t>
            </w:r>
          </w:p>
          <w:p w:rsidR="000F78C9" w:rsidRPr="000F78C9" w:rsidRDefault="000F78C9" w:rsidP="000F78C9">
            <w:pPr>
              <w:jc w:val="center"/>
              <w:rPr>
                <w:sz w:val="20"/>
                <w:szCs w:val="20"/>
              </w:rPr>
            </w:pPr>
          </w:p>
        </w:tc>
        <w:tc>
          <w:tcPr>
            <w:tcW w:w="1080" w:type="dxa"/>
            <w:vMerge w:val="restart"/>
            <w:tcBorders>
              <w:top w:val="single" w:sz="4" w:space="0" w:color="auto"/>
              <w:left w:val="single" w:sz="4" w:space="0" w:color="auto"/>
              <w:right w:val="single" w:sz="4" w:space="0" w:color="auto"/>
            </w:tcBorders>
            <w:hideMark/>
          </w:tcPr>
          <w:p w:rsidR="000F78C9" w:rsidRPr="000F78C9" w:rsidRDefault="007E133E" w:rsidP="000F78C9">
            <w:pPr>
              <w:jc w:val="center"/>
              <w:rPr>
                <w:sz w:val="20"/>
                <w:szCs w:val="20"/>
              </w:rPr>
            </w:pPr>
            <w:r>
              <w:rPr>
                <w:sz w:val="20"/>
                <w:szCs w:val="20"/>
              </w:rPr>
              <w:t>75</w:t>
            </w:r>
          </w:p>
        </w:tc>
        <w:tc>
          <w:tcPr>
            <w:tcW w:w="934" w:type="dxa"/>
            <w:vMerge w:val="restart"/>
            <w:tcBorders>
              <w:top w:val="single" w:sz="4" w:space="0" w:color="auto"/>
              <w:left w:val="single" w:sz="4" w:space="0" w:color="auto"/>
              <w:right w:val="single" w:sz="4" w:space="0" w:color="auto"/>
            </w:tcBorders>
            <w:hideMark/>
          </w:tcPr>
          <w:p w:rsidR="000F78C9" w:rsidRPr="000F78C9" w:rsidRDefault="007E133E" w:rsidP="000F78C9">
            <w:pPr>
              <w:jc w:val="center"/>
              <w:rPr>
                <w:sz w:val="20"/>
                <w:szCs w:val="20"/>
              </w:rPr>
            </w:pPr>
            <w:r>
              <w:rPr>
                <w:sz w:val="20"/>
                <w:szCs w:val="20"/>
              </w:rPr>
              <w:t>80</w:t>
            </w:r>
          </w:p>
        </w:tc>
      </w:tr>
      <w:tr w:rsidR="000F78C9" w:rsidRPr="000F78C9" w:rsidTr="000F78C9">
        <w:trPr>
          <w:trHeight w:val="1252"/>
        </w:trPr>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vMerge w:val="restart"/>
            <w:tcBorders>
              <w:top w:val="nil"/>
              <w:left w:val="single" w:sz="4" w:space="0" w:color="auto"/>
              <w:bottom w:val="single" w:sz="4" w:space="0" w:color="auto"/>
              <w:right w:val="single" w:sz="4" w:space="0" w:color="auto"/>
            </w:tcBorders>
            <w:hideMark/>
          </w:tcPr>
          <w:p w:rsidR="000F78C9" w:rsidRDefault="000F78C9" w:rsidP="000F78C9">
            <w:pPr>
              <w:rPr>
                <w:sz w:val="20"/>
                <w:szCs w:val="20"/>
              </w:rPr>
            </w:pPr>
            <w:r w:rsidRPr="000F78C9">
              <w:rPr>
                <w:sz w:val="20"/>
                <w:szCs w:val="20"/>
              </w:rPr>
              <w:t>3. Seminarai, praktiniai mokymai, metodinės valandos, renginiai pedagogams apie bendradarbiavimą su tėvais.</w:t>
            </w:r>
          </w:p>
          <w:p w:rsidR="000F78C9" w:rsidRPr="000F78C9" w:rsidRDefault="000F78C9" w:rsidP="000F78C9">
            <w:pPr>
              <w:rPr>
                <w:sz w:val="20"/>
                <w:szCs w:val="20"/>
              </w:rPr>
            </w:pPr>
          </w:p>
        </w:tc>
        <w:tc>
          <w:tcPr>
            <w:tcW w:w="1634" w:type="dxa"/>
            <w:tcBorders>
              <w:top w:val="nil"/>
              <w:left w:val="single" w:sz="4" w:space="0" w:color="auto"/>
              <w:right w:val="single" w:sz="4" w:space="0" w:color="auto"/>
            </w:tcBorders>
            <w:hideMark/>
          </w:tcPr>
          <w:p w:rsidR="000F78C9" w:rsidRPr="000F78C9" w:rsidRDefault="000F78C9" w:rsidP="000F78C9">
            <w:pPr>
              <w:rPr>
                <w:b/>
                <w:sz w:val="20"/>
                <w:szCs w:val="20"/>
              </w:rPr>
            </w:pPr>
            <w:r w:rsidRPr="000F78C9">
              <w:rPr>
                <w:sz w:val="20"/>
                <w:szCs w:val="20"/>
              </w:rPr>
              <w:t>Direkt. pavaduotoja ugdymui</w:t>
            </w:r>
          </w:p>
        </w:tc>
        <w:tc>
          <w:tcPr>
            <w:tcW w:w="2610" w:type="dxa"/>
            <w:tcBorders>
              <w:top w:val="nil"/>
              <w:left w:val="single" w:sz="4" w:space="0" w:color="auto"/>
              <w:right w:val="single" w:sz="4" w:space="0" w:color="auto"/>
            </w:tcBorders>
            <w:hideMark/>
          </w:tcPr>
          <w:p w:rsidR="000F78C9" w:rsidRPr="000F78C9" w:rsidRDefault="001F68F6" w:rsidP="000F78C9">
            <w:pPr>
              <w:rPr>
                <w:sz w:val="20"/>
                <w:szCs w:val="20"/>
              </w:rPr>
            </w:pPr>
            <w:r>
              <w:rPr>
                <w:sz w:val="20"/>
                <w:szCs w:val="20"/>
              </w:rPr>
              <w:t>90 proc.</w:t>
            </w:r>
            <w:r w:rsidR="000F78C9" w:rsidRPr="000F78C9">
              <w:rPr>
                <w:sz w:val="20"/>
                <w:szCs w:val="20"/>
              </w:rPr>
              <w:t xml:space="preserve"> pedagogų patobulino žinias apie bendradarbiavimo formas su tėvais, todėl pagerėjo  paslaugų teikimas šeimai. </w:t>
            </w:r>
            <w:r w:rsidRPr="000F78C9">
              <w:rPr>
                <w:sz w:val="20"/>
                <w:szCs w:val="20"/>
              </w:rPr>
              <w:t>2019</w:t>
            </w:r>
            <w:r>
              <w:rPr>
                <w:sz w:val="20"/>
                <w:szCs w:val="20"/>
              </w:rPr>
              <w:t>-2021</w:t>
            </w:r>
            <w:r w:rsidRPr="000F78C9">
              <w:rPr>
                <w:sz w:val="20"/>
                <w:szCs w:val="20"/>
              </w:rPr>
              <w:t xml:space="preserve"> m.</w:t>
            </w:r>
          </w:p>
        </w:tc>
        <w:tc>
          <w:tcPr>
            <w:tcW w:w="1530" w:type="dxa"/>
            <w:tcBorders>
              <w:top w:val="nil"/>
              <w:left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1000,00 Eur Valstybės biudžeto lėšos</w:t>
            </w:r>
          </w:p>
          <w:p w:rsidR="000F78C9" w:rsidRPr="000F78C9" w:rsidRDefault="000F78C9" w:rsidP="000F78C9">
            <w:pPr>
              <w:jc w:val="center"/>
              <w:rPr>
                <w:b/>
              </w:rPr>
            </w:pPr>
          </w:p>
        </w:tc>
        <w:tc>
          <w:tcPr>
            <w:tcW w:w="216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934"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b/>
                <w:sz w:val="20"/>
                <w:szCs w:val="20"/>
              </w:rPr>
            </w:pPr>
            <w:r w:rsidRPr="000F78C9">
              <w:rPr>
                <w:sz w:val="20"/>
                <w:szCs w:val="20"/>
              </w:rPr>
              <w:t>Direkt. pavaduotoja ugdymui</w:t>
            </w: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1F68F6">
            <w:pPr>
              <w:rPr>
                <w:b/>
              </w:rPr>
            </w:pPr>
            <w:r w:rsidRPr="000F78C9">
              <w:rPr>
                <w:sz w:val="20"/>
                <w:szCs w:val="20"/>
              </w:rPr>
              <w:t xml:space="preserve">Organizuotos 2 metodinės valandos pedagogams apie vaiko ugdymo tęstinumą namuose svarbą, psichologinių poreikių nustatymo galimybes.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pPr>
            <w:r w:rsidRPr="000F78C9">
              <w:t>-</w:t>
            </w:r>
          </w:p>
        </w:tc>
        <w:tc>
          <w:tcPr>
            <w:tcW w:w="2160" w:type="dxa"/>
            <w:vMerge/>
            <w:tcBorders>
              <w:left w:val="single" w:sz="4" w:space="0" w:color="auto"/>
              <w:bottom w:val="single" w:sz="4" w:space="0" w:color="auto"/>
              <w:right w:val="single" w:sz="4" w:space="0" w:color="auto"/>
            </w:tcBorders>
          </w:tcPr>
          <w:p w:rsidR="000F78C9" w:rsidRPr="000F78C9" w:rsidRDefault="000F78C9" w:rsidP="000F78C9">
            <w:pPr>
              <w:rPr>
                <w:b/>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c>
          <w:tcPr>
            <w:tcW w:w="934" w:type="dxa"/>
            <w:vMerge/>
            <w:tcBorders>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4. Pozityvios tėvystės paskaitos tėvams.</w:t>
            </w:r>
          </w:p>
        </w:tc>
        <w:tc>
          <w:tcPr>
            <w:tcW w:w="1634"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VGK pirmininkė</w:t>
            </w: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Suorganizuota  1 paskaita apie įstaigos ir išorės specialistų pagalbą, gerinant ugdymo(si) ir emocinę vaiko kokybę.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b/>
              </w:rPr>
            </w:pPr>
            <w:r w:rsidRPr="000F78C9">
              <w:rPr>
                <w:sz w:val="20"/>
                <w:szCs w:val="20"/>
              </w:rPr>
              <w:t>-</w:t>
            </w:r>
          </w:p>
        </w:tc>
        <w:tc>
          <w:tcPr>
            <w:tcW w:w="2160" w:type="dxa"/>
            <w:vMerge w:val="restart"/>
            <w:tcBorders>
              <w:top w:val="single" w:sz="4" w:space="0" w:color="auto"/>
              <w:left w:val="single" w:sz="4" w:space="0" w:color="auto"/>
              <w:right w:val="single" w:sz="4" w:space="0" w:color="auto"/>
            </w:tcBorders>
          </w:tcPr>
          <w:p w:rsidR="000F78C9" w:rsidRPr="000F78C9" w:rsidRDefault="000F78C9" w:rsidP="000F78C9">
            <w:pPr>
              <w:rPr>
                <w:sz w:val="20"/>
                <w:szCs w:val="20"/>
              </w:rPr>
            </w:pPr>
          </w:p>
        </w:tc>
        <w:tc>
          <w:tcPr>
            <w:tcW w:w="1080" w:type="dxa"/>
            <w:vMerge w:val="restart"/>
            <w:tcBorders>
              <w:top w:val="single" w:sz="4" w:space="0" w:color="auto"/>
              <w:left w:val="single" w:sz="4" w:space="0" w:color="auto"/>
              <w:right w:val="single" w:sz="4" w:space="0" w:color="auto"/>
            </w:tcBorders>
          </w:tcPr>
          <w:p w:rsidR="000F78C9" w:rsidRPr="000F78C9" w:rsidRDefault="000F78C9" w:rsidP="000F78C9">
            <w:pPr>
              <w:jc w:val="center"/>
              <w:rPr>
                <w:sz w:val="20"/>
                <w:szCs w:val="20"/>
              </w:rPr>
            </w:pPr>
          </w:p>
        </w:tc>
        <w:tc>
          <w:tcPr>
            <w:tcW w:w="1080" w:type="dxa"/>
            <w:vMerge w:val="restart"/>
            <w:tcBorders>
              <w:top w:val="single" w:sz="4" w:space="0" w:color="auto"/>
              <w:left w:val="single" w:sz="4" w:space="0" w:color="auto"/>
              <w:right w:val="single" w:sz="4" w:space="0" w:color="auto"/>
            </w:tcBorders>
          </w:tcPr>
          <w:p w:rsidR="000F78C9" w:rsidRPr="000F78C9" w:rsidRDefault="000F78C9" w:rsidP="000F78C9">
            <w:pPr>
              <w:jc w:val="center"/>
              <w:rPr>
                <w:sz w:val="20"/>
                <w:szCs w:val="20"/>
              </w:rPr>
            </w:pPr>
          </w:p>
        </w:tc>
        <w:tc>
          <w:tcPr>
            <w:tcW w:w="934" w:type="dxa"/>
            <w:vMerge w:val="restart"/>
            <w:tcBorders>
              <w:top w:val="single" w:sz="4" w:space="0" w:color="auto"/>
              <w:left w:val="single" w:sz="4" w:space="0" w:color="auto"/>
              <w:right w:val="single" w:sz="4" w:space="0" w:color="auto"/>
            </w:tcBorders>
          </w:tcPr>
          <w:p w:rsidR="000F78C9" w:rsidRPr="000F78C9" w:rsidRDefault="000F78C9" w:rsidP="000F78C9">
            <w:pPr>
              <w:jc w:val="center"/>
              <w:rPr>
                <w:sz w:val="20"/>
                <w:szCs w:val="20"/>
              </w:rPr>
            </w:pP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Direkt. pavaduotoja ugdymui</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Paskaita supažindinanti su psichologiniais metodais, padedančiais ugdyti vaikų savarankiškumą.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216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tcPr>
          <w:p w:rsidR="000F78C9" w:rsidRPr="000F78C9" w:rsidRDefault="000F78C9" w:rsidP="000F78C9">
            <w:pPr>
              <w:rPr>
                <w:sz w:val="20"/>
                <w:szCs w:val="20"/>
              </w:rPr>
            </w:pPr>
          </w:p>
        </w:tc>
        <w:tc>
          <w:tcPr>
            <w:tcW w:w="934" w:type="dxa"/>
            <w:vMerge/>
            <w:tcBorders>
              <w:left w:val="single" w:sz="4" w:space="0" w:color="auto"/>
              <w:right w:val="single" w:sz="4" w:space="0" w:color="auto"/>
            </w:tcBorders>
            <w:vAlign w:val="center"/>
          </w:tcPr>
          <w:p w:rsidR="000F78C9" w:rsidRPr="000F78C9" w:rsidRDefault="000F78C9" w:rsidP="000F78C9">
            <w:pPr>
              <w:rPr>
                <w:sz w:val="20"/>
                <w:szCs w:val="20"/>
              </w:rPr>
            </w:pP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b/>
                <w:sz w:val="20"/>
                <w:szCs w:val="20"/>
              </w:rPr>
            </w:pPr>
            <w:r w:rsidRPr="000F78C9">
              <w:rPr>
                <w:sz w:val="20"/>
                <w:szCs w:val="20"/>
              </w:rPr>
              <w:t>VGK pirmininkė</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Suorganizuotos</w:t>
            </w:r>
            <w:r w:rsidRPr="000F78C9">
              <w:rPr>
                <w:sz w:val="20"/>
                <w:szCs w:val="20"/>
              </w:rPr>
              <w:br/>
              <w:t>pozityvios tėvystės</w:t>
            </w:r>
            <w:r w:rsidRPr="000F78C9">
              <w:rPr>
                <w:sz w:val="20"/>
                <w:szCs w:val="20"/>
              </w:rPr>
              <w:br/>
              <w:t xml:space="preserve">paskaitos, apie sėkmingos tėvystės veiksnius.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b/>
              </w:rPr>
            </w:pPr>
          </w:p>
        </w:tc>
        <w:tc>
          <w:tcPr>
            <w:tcW w:w="216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vAlign w:val="center"/>
          </w:tcPr>
          <w:p w:rsidR="000F78C9" w:rsidRPr="000F78C9" w:rsidRDefault="000F78C9" w:rsidP="000F78C9">
            <w:pPr>
              <w:rPr>
                <w:sz w:val="20"/>
                <w:szCs w:val="20"/>
              </w:rPr>
            </w:pPr>
          </w:p>
        </w:tc>
        <w:tc>
          <w:tcPr>
            <w:tcW w:w="934" w:type="dxa"/>
            <w:vMerge/>
            <w:tcBorders>
              <w:left w:val="single" w:sz="4" w:space="0" w:color="auto"/>
              <w:right w:val="single" w:sz="4" w:space="0" w:color="auto"/>
            </w:tcBorders>
            <w:vAlign w:val="center"/>
          </w:tcPr>
          <w:p w:rsidR="000F78C9" w:rsidRPr="000F78C9" w:rsidRDefault="000F78C9" w:rsidP="000F78C9">
            <w:pPr>
              <w:rPr>
                <w:sz w:val="20"/>
                <w:szCs w:val="20"/>
              </w:rPr>
            </w:pP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5. Informacijos perteikimo būdai tėvams. </w:t>
            </w: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Direkt. pavaduotoja ugdymui</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Patobulinta informacijos sklaidos sistema IT priemonėmis, užtikrinant greitą, išsamų informacijos perdavimą tėvams.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nil"/>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w:t>
            </w:r>
          </w:p>
        </w:tc>
        <w:tc>
          <w:tcPr>
            <w:tcW w:w="2160" w:type="dxa"/>
            <w:vMerge/>
            <w:tcBorders>
              <w:left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934" w:type="dxa"/>
            <w:vMerge/>
            <w:tcBorders>
              <w:left w:val="single" w:sz="4" w:space="0" w:color="auto"/>
              <w:right w:val="single" w:sz="4" w:space="0" w:color="auto"/>
            </w:tcBorders>
          </w:tcPr>
          <w:p w:rsidR="000F78C9" w:rsidRPr="000F78C9" w:rsidRDefault="000F78C9" w:rsidP="000F78C9">
            <w:pPr>
              <w:rPr>
                <w:sz w:val="20"/>
                <w:szCs w:val="20"/>
              </w:rPr>
            </w:pPr>
          </w:p>
        </w:tc>
      </w:tr>
      <w:tr w:rsidR="000F78C9" w:rsidRPr="000F78C9" w:rsidTr="000F78C9">
        <w:tc>
          <w:tcPr>
            <w:tcW w:w="1998" w:type="dxa"/>
            <w:vMerge/>
            <w:tcBorders>
              <w:top w:val="nil"/>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nil"/>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6. Prevencinių programų: ,,Alkoholio, tabako ir kitų psichiką veikiančių medžiagų vartojimo prevencijos”, ,,Gyvenimo įgūdžių ugdymo”, ,,Zipio draugai”</w:t>
            </w:r>
          </w:p>
          <w:p w:rsidR="000F78C9" w:rsidRPr="000F78C9" w:rsidRDefault="000F78C9" w:rsidP="000F78C9">
            <w:pPr>
              <w:rPr>
                <w:sz w:val="20"/>
                <w:szCs w:val="20"/>
              </w:rPr>
            </w:pPr>
            <w:r w:rsidRPr="000F78C9">
              <w:rPr>
                <w:sz w:val="20"/>
                <w:szCs w:val="20"/>
              </w:rPr>
              <w:t xml:space="preserve"> įgyvendinimas.</w:t>
            </w:r>
          </w:p>
        </w:tc>
        <w:tc>
          <w:tcPr>
            <w:tcW w:w="1634"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Direkt. pavaduotoja ugdymui</w:t>
            </w: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Vykdytos 3 prevencinės programos apie vaikų gebėjimą įveikti gyvenimo sunkumus ir problemas. 2019-2021 m.</w:t>
            </w: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110,00 Eur</w:t>
            </w:r>
          </w:p>
          <w:p w:rsidR="000F78C9" w:rsidRPr="000F78C9" w:rsidRDefault="000F78C9" w:rsidP="000F78C9">
            <w:pPr>
              <w:jc w:val="center"/>
              <w:rPr>
                <w:sz w:val="20"/>
                <w:szCs w:val="20"/>
              </w:rPr>
            </w:pPr>
            <w:r w:rsidRPr="000F78C9">
              <w:rPr>
                <w:sz w:val="20"/>
                <w:szCs w:val="20"/>
              </w:rPr>
              <w:t>Valstybės biudžeto lėšos</w:t>
            </w:r>
          </w:p>
          <w:p w:rsidR="000F78C9" w:rsidRPr="000F78C9" w:rsidRDefault="000F78C9" w:rsidP="000F78C9">
            <w:pPr>
              <w:jc w:val="center"/>
              <w:rPr>
                <w:sz w:val="20"/>
                <w:szCs w:val="20"/>
              </w:rPr>
            </w:pPr>
          </w:p>
          <w:p w:rsidR="000F78C9" w:rsidRPr="000F78C9" w:rsidRDefault="000F78C9" w:rsidP="000F78C9">
            <w:pPr>
              <w:rPr>
                <w:sz w:val="20"/>
                <w:szCs w:val="20"/>
              </w:rPr>
            </w:pPr>
          </w:p>
        </w:tc>
        <w:tc>
          <w:tcPr>
            <w:tcW w:w="216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934"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r>
      <w:tr w:rsidR="000F78C9" w:rsidRPr="000F78C9" w:rsidTr="000F78C9">
        <w:tc>
          <w:tcPr>
            <w:tcW w:w="1998"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b/>
              </w:rPr>
            </w:pPr>
            <w:r w:rsidRPr="000F78C9">
              <w:rPr>
                <w:sz w:val="20"/>
                <w:szCs w:val="20"/>
              </w:rPr>
              <w:t>2. Gerinti sąlygas, ugdant vaikų fizinės, socialinės ir psichinės sveikatos įgūdžius.</w:t>
            </w: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1. Konsultacijos pedagogams apie fizinę, socialinę ir psichinę vaikų sveikatą.</w:t>
            </w:r>
          </w:p>
        </w:tc>
        <w:tc>
          <w:tcPr>
            <w:tcW w:w="1634"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Visuom. sveik biuro specialistas</w:t>
            </w:r>
          </w:p>
          <w:p w:rsidR="000F78C9" w:rsidRPr="000F78C9" w:rsidRDefault="000F78C9" w:rsidP="000F78C9">
            <w:pPr>
              <w:jc w:val="both"/>
              <w:rPr>
                <w:sz w:val="20"/>
                <w:szCs w:val="20"/>
              </w:rPr>
            </w:pPr>
            <w:r w:rsidRPr="000F78C9">
              <w:rPr>
                <w:sz w:val="20"/>
                <w:szCs w:val="20"/>
              </w:rPr>
              <w:t>neform. ugdymo /judesio korekcijos mokytoja, specialistai</w:t>
            </w: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 xml:space="preserve">Pravesta 10 konsultacijų pedagogams apie fizinę, socialinę ir psichinę vaikų sveikatą.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rPr>
                <w:sz w:val="20"/>
                <w:szCs w:val="20"/>
              </w:rPr>
            </w:pPr>
            <w:r w:rsidRPr="000F78C9">
              <w:rPr>
                <w:sz w:val="20"/>
                <w:szCs w:val="20"/>
              </w:rPr>
              <w:t>-</w:t>
            </w:r>
          </w:p>
          <w:p w:rsidR="000F78C9" w:rsidRPr="000F78C9" w:rsidRDefault="000F78C9" w:rsidP="000F78C9">
            <w:pPr>
              <w:jc w:val="center"/>
              <w:rPr>
                <w:sz w:val="20"/>
                <w:szCs w:val="20"/>
              </w:rPr>
            </w:pPr>
          </w:p>
          <w:p w:rsidR="000F78C9" w:rsidRPr="000F78C9" w:rsidRDefault="000F78C9" w:rsidP="000F78C9">
            <w:pPr>
              <w:jc w:val="center"/>
              <w:rPr>
                <w:sz w:val="20"/>
                <w:szCs w:val="20"/>
              </w:rPr>
            </w:pPr>
          </w:p>
        </w:tc>
        <w:tc>
          <w:tcPr>
            <w:tcW w:w="2160" w:type="dxa"/>
            <w:vMerge w:val="restart"/>
            <w:tcBorders>
              <w:top w:val="single" w:sz="4" w:space="0" w:color="auto"/>
              <w:left w:val="single" w:sz="4" w:space="0" w:color="auto"/>
              <w:right w:val="single" w:sz="4" w:space="0" w:color="auto"/>
            </w:tcBorders>
            <w:hideMark/>
          </w:tcPr>
          <w:p w:rsidR="000F78C9" w:rsidRPr="000F78C9" w:rsidRDefault="000F78C9" w:rsidP="000F78C9">
            <w:pPr>
              <w:rPr>
                <w:sz w:val="20"/>
                <w:szCs w:val="20"/>
              </w:rPr>
            </w:pPr>
            <w:r w:rsidRPr="000F78C9">
              <w:rPr>
                <w:sz w:val="20"/>
                <w:szCs w:val="20"/>
              </w:rPr>
              <w:t>Vaikų lankytų dienų dalis lopšelio ir darželio grupėse (procentais)</w:t>
            </w:r>
          </w:p>
          <w:p w:rsidR="000F78C9" w:rsidRPr="000F78C9" w:rsidRDefault="000F78C9" w:rsidP="000F78C9">
            <w:pPr>
              <w:rPr>
                <w:sz w:val="20"/>
                <w:szCs w:val="20"/>
              </w:rPr>
            </w:pPr>
          </w:p>
        </w:tc>
        <w:tc>
          <w:tcPr>
            <w:tcW w:w="1080" w:type="dxa"/>
            <w:vMerge w:val="restart"/>
            <w:tcBorders>
              <w:top w:val="single" w:sz="4" w:space="0" w:color="auto"/>
              <w:left w:val="single" w:sz="4" w:space="0" w:color="auto"/>
              <w:right w:val="single" w:sz="4" w:space="0" w:color="auto"/>
            </w:tcBorders>
            <w:hideMark/>
          </w:tcPr>
          <w:p w:rsidR="000F78C9" w:rsidRPr="000F78C9" w:rsidRDefault="001F68F6" w:rsidP="000F78C9">
            <w:pPr>
              <w:spacing w:line="360" w:lineRule="auto"/>
              <w:jc w:val="center"/>
              <w:rPr>
                <w:sz w:val="20"/>
                <w:szCs w:val="20"/>
              </w:rPr>
            </w:pPr>
            <w:r>
              <w:rPr>
                <w:sz w:val="20"/>
                <w:szCs w:val="20"/>
              </w:rPr>
              <w:t>70</w:t>
            </w:r>
          </w:p>
        </w:tc>
        <w:tc>
          <w:tcPr>
            <w:tcW w:w="1080" w:type="dxa"/>
            <w:vMerge w:val="restart"/>
            <w:tcBorders>
              <w:top w:val="single" w:sz="4" w:space="0" w:color="auto"/>
              <w:left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74</w:t>
            </w:r>
          </w:p>
        </w:tc>
        <w:tc>
          <w:tcPr>
            <w:tcW w:w="934" w:type="dxa"/>
            <w:vMerge w:val="restart"/>
            <w:tcBorders>
              <w:top w:val="single" w:sz="4" w:space="0" w:color="auto"/>
              <w:left w:val="single" w:sz="4" w:space="0" w:color="auto"/>
              <w:right w:val="single" w:sz="4" w:space="0" w:color="auto"/>
            </w:tcBorders>
          </w:tcPr>
          <w:p w:rsidR="000F78C9" w:rsidRPr="000F78C9" w:rsidRDefault="001F68F6" w:rsidP="000F78C9">
            <w:pPr>
              <w:jc w:val="center"/>
              <w:rPr>
                <w:sz w:val="20"/>
                <w:szCs w:val="20"/>
              </w:rPr>
            </w:pPr>
            <w:r>
              <w:rPr>
                <w:sz w:val="20"/>
                <w:szCs w:val="20"/>
              </w:rPr>
              <w:t>74</w:t>
            </w:r>
          </w:p>
          <w:p w:rsidR="000F78C9" w:rsidRPr="000F78C9" w:rsidRDefault="000F78C9" w:rsidP="000F78C9">
            <w:pPr>
              <w:jc w:val="center"/>
              <w:rPr>
                <w:sz w:val="20"/>
                <w:szCs w:val="20"/>
              </w:rPr>
            </w:pPr>
          </w:p>
          <w:p w:rsidR="000F78C9" w:rsidRPr="000F78C9" w:rsidRDefault="000F78C9" w:rsidP="000F78C9">
            <w:pPr>
              <w:jc w:val="center"/>
              <w:rPr>
                <w:sz w:val="20"/>
                <w:szCs w:val="20"/>
              </w:rPr>
            </w:pPr>
          </w:p>
          <w:p w:rsidR="000F78C9" w:rsidRPr="000F78C9" w:rsidRDefault="000F78C9" w:rsidP="000F78C9">
            <w:pPr>
              <w:jc w:val="cente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 xml:space="preserve">2. Metodinė medžiaga vaikų </w:t>
            </w:r>
            <w:r w:rsidRPr="000F78C9">
              <w:rPr>
                <w:sz w:val="20"/>
                <w:szCs w:val="20"/>
              </w:rPr>
              <w:lastRenderedPageBreak/>
              <w:t xml:space="preserve">sveikatinimo temomis. </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both"/>
              <w:rPr>
                <w:sz w:val="20"/>
                <w:szCs w:val="20"/>
              </w:rPr>
            </w:pPr>
            <w:r w:rsidRPr="000F78C9">
              <w:rPr>
                <w:sz w:val="20"/>
                <w:szCs w:val="20"/>
              </w:rPr>
              <w:lastRenderedPageBreak/>
              <w:t>Direkt. pavaduot. ugdymui</w:t>
            </w:r>
          </w:p>
          <w:p w:rsidR="000F78C9" w:rsidRPr="000F78C9" w:rsidRDefault="000F78C9" w:rsidP="000F78C9">
            <w:pPr>
              <w:jc w:val="both"/>
              <w:rPr>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lastRenderedPageBreak/>
              <w:t xml:space="preserve">Parengta metodinė medžiaga  apie vaikų  fizinę, socialinę ir </w:t>
            </w:r>
            <w:r w:rsidRPr="000F78C9">
              <w:rPr>
                <w:sz w:val="20"/>
                <w:szCs w:val="20"/>
              </w:rPr>
              <w:lastRenderedPageBreak/>
              <w:t xml:space="preserve">psichinę sveikatą.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lastRenderedPageBreak/>
              <w:t>-</w:t>
            </w:r>
          </w:p>
          <w:p w:rsidR="000F78C9" w:rsidRPr="000F78C9" w:rsidRDefault="000F78C9" w:rsidP="000F78C9">
            <w:pPr>
              <w:jc w:val="center"/>
              <w:rPr>
                <w:sz w:val="20"/>
                <w:szCs w:val="20"/>
              </w:rPr>
            </w:pPr>
          </w:p>
          <w:p w:rsidR="000F78C9" w:rsidRPr="000F78C9" w:rsidRDefault="000F78C9" w:rsidP="000F78C9">
            <w:pPr>
              <w:rPr>
                <w:sz w:val="20"/>
                <w:szCs w:val="20"/>
              </w:rPr>
            </w:pPr>
          </w:p>
        </w:tc>
        <w:tc>
          <w:tcPr>
            <w:tcW w:w="2160" w:type="dxa"/>
            <w:vMerge/>
            <w:tcBorders>
              <w:left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934" w:type="dxa"/>
            <w:vMerge/>
            <w:tcBorders>
              <w:left w:val="single" w:sz="4" w:space="0" w:color="auto"/>
              <w:right w:val="single" w:sz="4" w:space="0" w:color="auto"/>
            </w:tcBorders>
            <w:hideMark/>
          </w:tcPr>
          <w:p w:rsidR="000F78C9" w:rsidRPr="000F78C9" w:rsidRDefault="000F78C9" w:rsidP="000F78C9">
            <w:pPr>
              <w:jc w:val="cente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3. Pedagogų kvalifikacijos tobulinimas apie ugdytinių saugią ir sveiką gyvenseną. </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both"/>
              <w:rPr>
                <w:sz w:val="20"/>
                <w:szCs w:val="20"/>
              </w:rPr>
            </w:pPr>
            <w:r w:rsidRPr="000F78C9">
              <w:rPr>
                <w:sz w:val="20"/>
                <w:szCs w:val="20"/>
              </w:rPr>
              <w:t>Direkt. pavaduot. ugdymui</w:t>
            </w:r>
          </w:p>
          <w:p w:rsidR="000F78C9" w:rsidRPr="000F78C9" w:rsidRDefault="000F78C9" w:rsidP="000F78C9">
            <w:pPr>
              <w:rPr>
                <w:b/>
                <w:sz w:val="20"/>
                <w:szCs w:val="20"/>
              </w:rPr>
            </w:pPr>
          </w:p>
        </w:tc>
        <w:tc>
          <w:tcPr>
            <w:tcW w:w="261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rPr>
                <w:sz w:val="20"/>
                <w:szCs w:val="20"/>
              </w:rPr>
            </w:pPr>
            <w:r w:rsidRPr="000F78C9">
              <w:rPr>
                <w:sz w:val="20"/>
                <w:szCs w:val="20"/>
              </w:rPr>
              <w:t xml:space="preserve">95% pedagogų patobulino žinias apie saugią ir sveiką vaikų gyvenseną. </w:t>
            </w:r>
            <w:r w:rsidR="001F68F6" w:rsidRPr="000F78C9">
              <w:rPr>
                <w:sz w:val="20"/>
                <w:szCs w:val="20"/>
              </w:rPr>
              <w:t>2019</w:t>
            </w:r>
            <w:r w:rsidR="001F68F6">
              <w:rPr>
                <w:sz w:val="20"/>
                <w:szCs w:val="20"/>
              </w:rPr>
              <w:t>-2021</w:t>
            </w:r>
            <w:r w:rsidR="001F68F6" w:rsidRPr="000F78C9">
              <w:rPr>
                <w:sz w:val="20"/>
                <w:szCs w:val="20"/>
              </w:rPr>
              <w:t xml:space="preserve"> m.</w:t>
            </w:r>
          </w:p>
          <w:p w:rsidR="000F78C9" w:rsidRPr="000F78C9" w:rsidRDefault="000F78C9" w:rsidP="000F78C9">
            <w:pPr>
              <w:jc w:val="center"/>
              <w:rPr>
                <w:b/>
              </w:rPr>
            </w:pPr>
          </w:p>
        </w:tc>
        <w:tc>
          <w:tcPr>
            <w:tcW w:w="153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200,00 Eur</w:t>
            </w:r>
          </w:p>
          <w:p w:rsidR="000F78C9" w:rsidRPr="000F78C9" w:rsidRDefault="000F78C9" w:rsidP="000F78C9">
            <w:pPr>
              <w:jc w:val="center"/>
              <w:rPr>
                <w:sz w:val="20"/>
                <w:szCs w:val="20"/>
              </w:rPr>
            </w:pPr>
            <w:r w:rsidRPr="000F78C9">
              <w:rPr>
                <w:sz w:val="20"/>
                <w:szCs w:val="20"/>
              </w:rPr>
              <w:t>Valstybės biudžeto lėšos</w:t>
            </w:r>
          </w:p>
          <w:p w:rsidR="000F78C9" w:rsidRPr="000F78C9" w:rsidRDefault="000F78C9" w:rsidP="000F78C9">
            <w:pPr>
              <w:jc w:val="center"/>
              <w:rPr>
                <w:b/>
              </w:rPr>
            </w:pPr>
          </w:p>
        </w:tc>
        <w:tc>
          <w:tcPr>
            <w:tcW w:w="2160" w:type="dxa"/>
            <w:vMerge/>
            <w:tcBorders>
              <w:left w:val="single" w:sz="4" w:space="0" w:color="auto"/>
              <w:right w:val="single" w:sz="4" w:space="0" w:color="auto"/>
            </w:tcBorders>
            <w:hideMark/>
          </w:tcPr>
          <w:p w:rsidR="000F78C9" w:rsidRPr="000F78C9" w:rsidRDefault="000F78C9" w:rsidP="000F78C9">
            <w:pPr>
              <w:rPr>
                <w:b/>
              </w:rPr>
            </w:pPr>
          </w:p>
        </w:tc>
        <w:tc>
          <w:tcPr>
            <w:tcW w:w="1080" w:type="dxa"/>
            <w:vMerge/>
            <w:tcBorders>
              <w:left w:val="single" w:sz="4" w:space="0" w:color="auto"/>
              <w:right w:val="single" w:sz="4" w:space="0" w:color="auto"/>
            </w:tcBorders>
          </w:tcPr>
          <w:p w:rsidR="000F78C9" w:rsidRPr="000F78C9" w:rsidRDefault="000F78C9" w:rsidP="000F78C9">
            <w:pPr>
              <w:jc w:val="center"/>
              <w:rPr>
                <w:b/>
              </w:rPr>
            </w:pPr>
          </w:p>
        </w:tc>
        <w:tc>
          <w:tcPr>
            <w:tcW w:w="1080" w:type="dxa"/>
            <w:vMerge/>
            <w:tcBorders>
              <w:left w:val="single" w:sz="4" w:space="0" w:color="auto"/>
              <w:right w:val="single" w:sz="4" w:space="0" w:color="auto"/>
            </w:tcBorders>
          </w:tcPr>
          <w:p w:rsidR="000F78C9" w:rsidRPr="000F78C9" w:rsidRDefault="000F78C9" w:rsidP="000F78C9">
            <w:pPr>
              <w:jc w:val="center"/>
              <w:rPr>
                <w:b/>
              </w:rPr>
            </w:pPr>
          </w:p>
        </w:tc>
        <w:tc>
          <w:tcPr>
            <w:tcW w:w="934" w:type="dxa"/>
            <w:vMerge/>
            <w:tcBorders>
              <w:left w:val="single" w:sz="4" w:space="0" w:color="auto"/>
              <w:right w:val="single" w:sz="4" w:space="0" w:color="auto"/>
            </w:tcBorders>
          </w:tcPr>
          <w:p w:rsidR="000F78C9" w:rsidRPr="000F78C9" w:rsidRDefault="000F78C9" w:rsidP="000F78C9">
            <w:pPr>
              <w:jc w:val="center"/>
              <w:rPr>
                <w:b/>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4. Metodinės valandos vaikų sveikatinimo temomis.</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both"/>
              <w:rPr>
                <w:sz w:val="20"/>
                <w:szCs w:val="20"/>
              </w:rPr>
            </w:pPr>
            <w:r w:rsidRPr="000F78C9">
              <w:rPr>
                <w:sz w:val="20"/>
                <w:szCs w:val="20"/>
              </w:rPr>
              <w:t>Direkt. pavaduotojas ugdymui</w:t>
            </w:r>
          </w:p>
          <w:p w:rsidR="000F78C9" w:rsidRPr="000F78C9" w:rsidRDefault="000F78C9" w:rsidP="000F78C9">
            <w:pPr>
              <w:jc w:val="both"/>
              <w:rPr>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Pasidalinta gerąja darbo patirtimi vaikų sveikatinimo temomis, organizuojant metodines valandas. 2020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w:t>
            </w:r>
          </w:p>
        </w:tc>
        <w:tc>
          <w:tcPr>
            <w:tcW w:w="2160" w:type="dxa"/>
            <w:vMerge/>
            <w:tcBorders>
              <w:left w:val="single" w:sz="4" w:space="0" w:color="auto"/>
              <w:right w:val="single" w:sz="4" w:space="0" w:color="auto"/>
            </w:tcBorders>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934" w:type="dxa"/>
            <w:vMerge/>
            <w:tcBorders>
              <w:left w:val="single" w:sz="4" w:space="0" w:color="auto"/>
              <w:right w:val="single" w:sz="4" w:space="0" w:color="auto"/>
            </w:tcBorders>
          </w:tcPr>
          <w:p w:rsidR="000F78C9" w:rsidRPr="000F78C9" w:rsidRDefault="000F78C9" w:rsidP="000F78C9">
            <w:pPr>
              <w:jc w:val="cente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rFonts w:ascii="TimesNewRomanPSMT" w:hAnsi="TimesNewRomanPSMT"/>
                <w:color w:val="000000"/>
                <w:sz w:val="20"/>
                <w:szCs w:val="20"/>
              </w:rPr>
              <w:t>5. Sveikatos</w:t>
            </w:r>
            <w:r w:rsidRPr="000F78C9">
              <w:rPr>
                <w:sz w:val="20"/>
                <w:szCs w:val="20"/>
              </w:rPr>
              <w:t xml:space="preserve"> </w:t>
            </w:r>
            <w:r w:rsidRPr="000F78C9">
              <w:rPr>
                <w:rFonts w:ascii="TimesNewRomanPSMT" w:hAnsi="TimesNewRomanPSMT"/>
                <w:color w:val="000000"/>
                <w:sz w:val="20"/>
                <w:szCs w:val="20"/>
              </w:rPr>
              <w:t>ugdymo priemonių, ugdymo</w:t>
            </w:r>
            <w:r w:rsidRPr="000F78C9">
              <w:rPr>
                <w:sz w:val="20"/>
                <w:szCs w:val="20"/>
              </w:rPr>
              <w:t xml:space="preserve"> </w:t>
            </w:r>
            <w:r w:rsidRPr="000F78C9">
              <w:rPr>
                <w:rFonts w:ascii="TimesNewRomanPSMT" w:hAnsi="TimesNewRomanPSMT"/>
                <w:color w:val="000000"/>
                <w:sz w:val="20"/>
                <w:szCs w:val="20"/>
              </w:rPr>
              <w:t>metodų atitikties vaikų amžiui, jų</w:t>
            </w:r>
            <w:r w:rsidRPr="000F78C9">
              <w:rPr>
                <w:sz w:val="20"/>
                <w:szCs w:val="20"/>
              </w:rPr>
              <w:t xml:space="preserve"> </w:t>
            </w:r>
            <w:r w:rsidRPr="000F78C9">
              <w:rPr>
                <w:rFonts w:ascii="TimesNewRomanPSMT" w:hAnsi="TimesNewRomanPSMT"/>
                <w:color w:val="000000"/>
                <w:sz w:val="20"/>
                <w:szCs w:val="20"/>
              </w:rPr>
              <w:t>poveikio sveikatos stiprinimui analizė</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both"/>
              <w:rPr>
                <w:sz w:val="20"/>
                <w:szCs w:val="20"/>
              </w:rPr>
            </w:pPr>
            <w:r w:rsidRPr="000F78C9">
              <w:rPr>
                <w:sz w:val="20"/>
                <w:szCs w:val="20"/>
              </w:rPr>
              <w:t>Direkt. pavaduotojas ugdymui</w:t>
            </w:r>
          </w:p>
          <w:p w:rsidR="000F78C9" w:rsidRPr="000F78C9" w:rsidRDefault="000F78C9" w:rsidP="000F78C9">
            <w:pPr>
              <w:jc w:val="both"/>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both"/>
              <w:rPr>
                <w:rFonts w:ascii="TimesNewRomanPSMT" w:hAnsi="TimesNewRomanPSMT"/>
                <w:color w:val="000000"/>
                <w:sz w:val="20"/>
                <w:szCs w:val="20"/>
              </w:rPr>
            </w:pPr>
            <w:r w:rsidRPr="000F78C9">
              <w:rPr>
                <w:rFonts w:ascii="TimesNewRomanPSMT" w:hAnsi="TimesNewRomanPSMT"/>
                <w:color w:val="000000"/>
                <w:sz w:val="20"/>
                <w:szCs w:val="20"/>
              </w:rPr>
              <w:t>Nustatyta sveikatos</w:t>
            </w:r>
            <w:r w:rsidRPr="000F78C9">
              <w:rPr>
                <w:sz w:val="20"/>
                <w:szCs w:val="20"/>
              </w:rPr>
              <w:t xml:space="preserve"> </w:t>
            </w:r>
            <w:r w:rsidRPr="000F78C9">
              <w:rPr>
                <w:rFonts w:ascii="TimesNewRomanPSMT" w:hAnsi="TimesNewRomanPSMT"/>
                <w:color w:val="000000"/>
                <w:sz w:val="20"/>
                <w:szCs w:val="20"/>
              </w:rPr>
              <w:t>ugdymo priemonių, ugdymo</w:t>
            </w:r>
            <w:r w:rsidRPr="000F78C9">
              <w:rPr>
                <w:sz w:val="20"/>
                <w:szCs w:val="20"/>
              </w:rPr>
              <w:t xml:space="preserve"> </w:t>
            </w:r>
            <w:r w:rsidRPr="000F78C9">
              <w:rPr>
                <w:rFonts w:ascii="TimesNewRomanPSMT" w:hAnsi="TimesNewRomanPSMT"/>
                <w:color w:val="000000"/>
                <w:sz w:val="20"/>
                <w:szCs w:val="20"/>
              </w:rPr>
              <w:t>metodų atitiktis vaikų amžiui, jų</w:t>
            </w:r>
            <w:r w:rsidRPr="000F78C9">
              <w:rPr>
                <w:sz w:val="20"/>
                <w:szCs w:val="20"/>
              </w:rPr>
              <w:t xml:space="preserve"> </w:t>
            </w:r>
            <w:r w:rsidRPr="000F78C9">
              <w:rPr>
                <w:rFonts w:ascii="TimesNewRomanPSMT" w:hAnsi="TimesNewRomanPSMT"/>
                <w:color w:val="000000"/>
                <w:sz w:val="20"/>
                <w:szCs w:val="20"/>
              </w:rPr>
              <w:t>poveikis sveikatos stiprinimui.</w:t>
            </w:r>
          </w:p>
          <w:p w:rsidR="000F78C9" w:rsidRPr="001F68F6" w:rsidRDefault="001F68F6" w:rsidP="000F78C9">
            <w:pPr>
              <w:jc w:val="both"/>
            </w:pPr>
            <w:r w:rsidRPr="000F78C9">
              <w:rPr>
                <w:sz w:val="20"/>
                <w:szCs w:val="20"/>
              </w:rPr>
              <w:t>2019</w:t>
            </w:r>
            <w:r>
              <w:rPr>
                <w:sz w:val="20"/>
                <w:szCs w:val="20"/>
              </w:rPr>
              <w:t>-2021</w:t>
            </w:r>
            <w:r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w:t>
            </w:r>
          </w:p>
        </w:tc>
        <w:tc>
          <w:tcPr>
            <w:tcW w:w="2160" w:type="dxa"/>
            <w:vMerge/>
            <w:tcBorders>
              <w:left w:val="single" w:sz="4" w:space="0" w:color="auto"/>
              <w:right w:val="single" w:sz="4" w:space="0" w:color="auto"/>
            </w:tcBorders>
            <w:hideMark/>
          </w:tcPr>
          <w:p w:rsidR="000F78C9" w:rsidRPr="000F78C9" w:rsidRDefault="000F78C9" w:rsidP="000F78C9">
            <w:pPr>
              <w:rPr>
                <w:sz w:val="20"/>
                <w:szCs w:val="20"/>
              </w:rPr>
            </w:pPr>
          </w:p>
        </w:tc>
        <w:tc>
          <w:tcPr>
            <w:tcW w:w="1080" w:type="dxa"/>
            <w:vMerge/>
            <w:tcBorders>
              <w:left w:val="single" w:sz="4" w:space="0" w:color="auto"/>
              <w:right w:val="single" w:sz="4" w:space="0" w:color="auto"/>
            </w:tcBorders>
          </w:tcPr>
          <w:p w:rsidR="000F78C9" w:rsidRPr="000F78C9" w:rsidRDefault="000F78C9" w:rsidP="000F78C9">
            <w:pPr>
              <w:jc w:val="center"/>
              <w:rPr>
                <w:sz w:val="20"/>
                <w:szCs w:val="20"/>
              </w:rPr>
            </w:pPr>
          </w:p>
        </w:tc>
        <w:tc>
          <w:tcPr>
            <w:tcW w:w="1080" w:type="dxa"/>
            <w:vMerge/>
            <w:tcBorders>
              <w:left w:val="single" w:sz="4" w:space="0" w:color="auto"/>
              <w:right w:val="single" w:sz="4" w:space="0" w:color="auto"/>
            </w:tcBorders>
          </w:tcPr>
          <w:p w:rsidR="000F78C9" w:rsidRPr="000F78C9" w:rsidRDefault="000F78C9" w:rsidP="000F78C9">
            <w:pPr>
              <w:rPr>
                <w:sz w:val="20"/>
                <w:szCs w:val="20"/>
              </w:rPr>
            </w:pPr>
          </w:p>
        </w:tc>
        <w:tc>
          <w:tcPr>
            <w:tcW w:w="934" w:type="dxa"/>
            <w:vMerge/>
            <w:tcBorders>
              <w:left w:val="single" w:sz="4" w:space="0" w:color="auto"/>
              <w:right w:val="single" w:sz="4" w:space="0" w:color="auto"/>
            </w:tcBorders>
          </w:tcPr>
          <w:p w:rsidR="000F78C9" w:rsidRPr="000F78C9" w:rsidRDefault="000F78C9" w:rsidP="000F78C9">
            <w:pP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b/>
              </w:rPr>
            </w:pPr>
          </w:p>
        </w:tc>
        <w:tc>
          <w:tcPr>
            <w:tcW w:w="1966"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6. Sportinės pramogos su tėvais.</w:t>
            </w:r>
          </w:p>
        </w:tc>
        <w:tc>
          <w:tcPr>
            <w:tcW w:w="1634" w:type="dxa"/>
            <w:tcBorders>
              <w:top w:val="nil"/>
              <w:left w:val="single" w:sz="4" w:space="0" w:color="auto"/>
              <w:bottom w:val="single" w:sz="4" w:space="0" w:color="auto"/>
              <w:right w:val="single" w:sz="4" w:space="0" w:color="auto"/>
            </w:tcBorders>
          </w:tcPr>
          <w:p w:rsidR="000F78C9" w:rsidRPr="000F78C9" w:rsidRDefault="000F78C9" w:rsidP="000F78C9">
            <w:pPr>
              <w:jc w:val="both"/>
              <w:rPr>
                <w:sz w:val="20"/>
                <w:szCs w:val="20"/>
              </w:rPr>
            </w:pPr>
            <w:r w:rsidRPr="000F78C9">
              <w:rPr>
                <w:sz w:val="20"/>
                <w:szCs w:val="20"/>
              </w:rPr>
              <w:t>Direkt. pavaduotojas ugdymui</w:t>
            </w:r>
          </w:p>
          <w:p w:rsidR="000F78C9" w:rsidRPr="000F78C9" w:rsidRDefault="000F78C9" w:rsidP="000F78C9">
            <w:pPr>
              <w:rPr>
                <w:sz w:val="20"/>
                <w:szCs w:val="20"/>
              </w:rPr>
            </w:pP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 xml:space="preserve">Suorganizuotos sportinės pramogos visose grupėse, patobulinti sveikos gyvensenos įgūdžius.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w:t>
            </w:r>
          </w:p>
          <w:p w:rsidR="000F78C9" w:rsidRPr="000F78C9" w:rsidRDefault="000F78C9" w:rsidP="000F78C9">
            <w:pPr>
              <w:jc w:val="center"/>
              <w:rPr>
                <w:sz w:val="20"/>
                <w:szCs w:val="20"/>
              </w:rPr>
            </w:pPr>
          </w:p>
          <w:p w:rsidR="000F78C9" w:rsidRPr="000F78C9" w:rsidRDefault="000F78C9" w:rsidP="000F78C9">
            <w:pPr>
              <w:jc w:val="center"/>
              <w:rPr>
                <w:sz w:val="20"/>
                <w:szCs w:val="20"/>
              </w:rPr>
            </w:pPr>
          </w:p>
          <w:p w:rsidR="000F78C9" w:rsidRPr="000F78C9" w:rsidRDefault="000F78C9" w:rsidP="000F78C9">
            <w:pPr>
              <w:rPr>
                <w:sz w:val="20"/>
                <w:szCs w:val="20"/>
              </w:rPr>
            </w:pPr>
          </w:p>
        </w:tc>
        <w:tc>
          <w:tcPr>
            <w:tcW w:w="216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1080"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c>
          <w:tcPr>
            <w:tcW w:w="934" w:type="dxa"/>
            <w:vMerge/>
            <w:tcBorders>
              <w:left w:val="single" w:sz="4" w:space="0" w:color="auto"/>
              <w:bottom w:val="single" w:sz="4" w:space="0" w:color="auto"/>
              <w:right w:val="single" w:sz="4" w:space="0" w:color="auto"/>
            </w:tcBorders>
          </w:tcPr>
          <w:p w:rsidR="000F78C9" w:rsidRPr="000F78C9" w:rsidRDefault="000F78C9" w:rsidP="000F78C9">
            <w:pPr>
              <w:rPr>
                <w:sz w:val="20"/>
                <w:szCs w:val="20"/>
              </w:rPr>
            </w:pPr>
          </w:p>
        </w:tc>
      </w:tr>
      <w:tr w:rsidR="000F78C9" w:rsidRPr="000F78C9" w:rsidTr="000F78C9">
        <w:tc>
          <w:tcPr>
            <w:tcW w:w="1998"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3. Tobulinti pedagogų gebėjimus vaikų ugdymosi sunkumų atpažinimui.</w:t>
            </w: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rFonts w:ascii="TimesNewRomanPSMT" w:hAnsi="TimesNewRomanPSMT"/>
                <w:color w:val="000000"/>
                <w:sz w:val="20"/>
                <w:szCs w:val="20"/>
              </w:rPr>
              <w:t>1. Specialistų konsultacijos pedagogams.</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t>VGK</w:t>
            </w:r>
          </w:p>
          <w:p w:rsidR="000F78C9" w:rsidRPr="000F78C9" w:rsidRDefault="000F78C9" w:rsidP="000F78C9">
            <w:pPr>
              <w:rPr>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rFonts w:ascii="TimesNewRomanPSMT" w:hAnsi="TimesNewRomanPSMT"/>
                <w:color w:val="000000"/>
                <w:sz w:val="20"/>
                <w:szCs w:val="20"/>
              </w:rPr>
            </w:pPr>
            <w:r w:rsidRPr="000F78C9">
              <w:rPr>
                <w:rFonts w:ascii="TimesNewRomanPSMT" w:hAnsi="TimesNewRomanPSMT"/>
                <w:color w:val="000000"/>
                <w:sz w:val="20"/>
                <w:szCs w:val="20"/>
              </w:rPr>
              <w:t>Organizuotos specialistų konsultacijos pedagogams apie vaikų komunikacinių gebėjimų ir socialinių įgūdžių ugdymą grupėje.</w:t>
            </w:r>
          </w:p>
          <w:p w:rsidR="000F78C9" w:rsidRPr="000F78C9" w:rsidRDefault="001F68F6" w:rsidP="000F78C9">
            <w:pPr>
              <w:jc w:val="both"/>
            </w:pPr>
            <w:r w:rsidRPr="000F78C9">
              <w:rPr>
                <w:sz w:val="20"/>
                <w:szCs w:val="20"/>
              </w:rPr>
              <w:t>2019</w:t>
            </w:r>
            <w:r>
              <w:rPr>
                <w:sz w:val="20"/>
                <w:szCs w:val="20"/>
              </w:rPr>
              <w:t>-2021</w:t>
            </w:r>
            <w:r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w:t>
            </w:r>
          </w:p>
        </w:tc>
        <w:tc>
          <w:tcPr>
            <w:tcW w:w="2160"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rPr>
                <w:sz w:val="20"/>
                <w:szCs w:val="20"/>
              </w:rPr>
            </w:pPr>
            <w:r w:rsidRPr="000F78C9">
              <w:rPr>
                <w:sz w:val="20"/>
                <w:szCs w:val="20"/>
              </w:rPr>
              <w:t>Vaikų, gaunančių švietimo pagalbą, dalis (procentais)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1F68F6" w:rsidP="000F78C9">
            <w:pPr>
              <w:jc w:val="center"/>
              <w:rPr>
                <w:sz w:val="20"/>
                <w:szCs w:val="20"/>
              </w:rPr>
            </w:pPr>
            <w:r>
              <w:rPr>
                <w:sz w:val="20"/>
                <w:szCs w:val="20"/>
              </w:rPr>
              <w:t>30</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1F68F6" w:rsidP="000F78C9">
            <w:pPr>
              <w:jc w:val="center"/>
              <w:rPr>
                <w:sz w:val="20"/>
                <w:szCs w:val="20"/>
              </w:rPr>
            </w:pPr>
            <w:r>
              <w:rPr>
                <w:sz w:val="20"/>
                <w:szCs w:val="20"/>
              </w:rPr>
              <w:t>30</w:t>
            </w:r>
          </w:p>
        </w:tc>
        <w:tc>
          <w:tcPr>
            <w:tcW w:w="934" w:type="dxa"/>
            <w:vMerge w:val="restart"/>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t>31</w:t>
            </w:r>
          </w:p>
        </w:tc>
      </w:tr>
      <w:tr w:rsidR="000F78C9" w:rsidRPr="000F78C9" w:rsidTr="000F78C9">
        <w:trPr>
          <w:trHeight w:val="359"/>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966" w:type="dxa"/>
            <w:tcBorders>
              <w:top w:val="nil"/>
              <w:left w:val="single" w:sz="4" w:space="0" w:color="auto"/>
              <w:bottom w:val="single" w:sz="4" w:space="0" w:color="auto"/>
              <w:right w:val="single" w:sz="4" w:space="0" w:color="auto"/>
            </w:tcBorders>
          </w:tcPr>
          <w:p w:rsidR="000F78C9" w:rsidRPr="000F78C9" w:rsidRDefault="000F78C9" w:rsidP="000F78C9">
            <w:pPr>
              <w:jc w:val="both"/>
              <w:rPr>
                <w:rFonts w:ascii="TimesNewRomanPSMT" w:hAnsi="TimesNewRomanPSMT"/>
                <w:color w:val="000000"/>
                <w:sz w:val="20"/>
                <w:szCs w:val="20"/>
              </w:rPr>
            </w:pPr>
            <w:r w:rsidRPr="000F78C9">
              <w:rPr>
                <w:rFonts w:ascii="TimesNewRomanPSMT" w:hAnsi="TimesNewRomanPSMT"/>
                <w:color w:val="000000"/>
                <w:sz w:val="20"/>
                <w:szCs w:val="20"/>
              </w:rPr>
              <w:t>2. Renginiai, telkiantys specialistų komandą.</w:t>
            </w:r>
          </w:p>
          <w:p w:rsidR="000F78C9" w:rsidRPr="000F78C9" w:rsidRDefault="000F78C9" w:rsidP="000F78C9"/>
        </w:tc>
        <w:tc>
          <w:tcPr>
            <w:tcW w:w="1634" w:type="dxa"/>
            <w:tcBorders>
              <w:top w:val="nil"/>
              <w:left w:val="single" w:sz="4" w:space="0" w:color="auto"/>
              <w:bottom w:val="single" w:sz="4" w:space="0" w:color="auto"/>
              <w:right w:val="single" w:sz="4" w:space="0" w:color="auto"/>
            </w:tcBorders>
          </w:tcPr>
          <w:p w:rsidR="000F78C9" w:rsidRPr="000F78C9" w:rsidRDefault="000F78C9" w:rsidP="000F78C9">
            <w:pPr>
              <w:rPr>
                <w:sz w:val="20"/>
                <w:szCs w:val="20"/>
              </w:rPr>
            </w:pPr>
            <w:r w:rsidRPr="000F78C9">
              <w:rPr>
                <w:sz w:val="20"/>
                <w:szCs w:val="20"/>
              </w:rPr>
              <w:t>Darbo grupė</w:t>
            </w:r>
          </w:p>
          <w:p w:rsidR="000F78C9" w:rsidRPr="000F78C9" w:rsidRDefault="000F78C9" w:rsidP="000F78C9">
            <w:pPr>
              <w:rPr>
                <w:sz w:val="20"/>
                <w:szCs w:val="20"/>
              </w:rPr>
            </w:pPr>
          </w:p>
        </w:tc>
        <w:tc>
          <w:tcPr>
            <w:tcW w:w="2610" w:type="dxa"/>
            <w:tcBorders>
              <w:top w:val="nil"/>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rFonts w:ascii="TimesNewRomanPSMT" w:hAnsi="TimesNewRomanPSMT"/>
                <w:color w:val="000000"/>
                <w:sz w:val="20"/>
                <w:szCs w:val="20"/>
              </w:rPr>
              <w:t xml:space="preserve">Organizuotos 2 projektinės veiklos, telkiant  struktūrizuotą specialistų, pedagogų komandą, siekiant geresnės ugdymo(si) pažangos.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nil"/>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r>
      <w:tr w:rsidR="000F78C9" w:rsidRPr="000F78C9" w:rsidTr="000F78C9">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 xml:space="preserve">3. Pedagogų mokymasis, kaip atpažinti SUP vaikų ugdymosi poreikius ir nustatyti reikiamą pagalbą, bendradarbiaujant </w:t>
            </w:r>
            <w:r w:rsidRPr="000F78C9">
              <w:rPr>
                <w:rFonts w:ascii="TimesNewRomanPSMT" w:hAnsi="TimesNewRomanPSMT"/>
                <w:color w:val="000000"/>
                <w:sz w:val="20"/>
                <w:szCs w:val="20"/>
              </w:rPr>
              <w:t xml:space="preserve">su </w:t>
            </w:r>
            <w:r w:rsidRPr="000F78C9">
              <w:rPr>
                <w:rFonts w:ascii="TimesNewRomanPSMT" w:hAnsi="TimesNewRomanPSMT"/>
                <w:color w:val="000000"/>
                <w:sz w:val="20"/>
                <w:szCs w:val="20"/>
              </w:rPr>
              <w:lastRenderedPageBreak/>
              <w:t>institucijų, teikiančių</w:t>
            </w:r>
            <w:r w:rsidRPr="000F78C9">
              <w:rPr>
                <w:sz w:val="20"/>
                <w:szCs w:val="20"/>
              </w:rPr>
              <w:t xml:space="preserve"> </w:t>
            </w:r>
            <w:r w:rsidRPr="000F78C9">
              <w:rPr>
                <w:rFonts w:ascii="TimesNewRomanPSMT" w:hAnsi="TimesNewRomanPSMT"/>
                <w:color w:val="000000"/>
                <w:sz w:val="20"/>
                <w:szCs w:val="20"/>
              </w:rPr>
              <w:t>pagalbą vaikui ir šeimai,</w:t>
            </w:r>
            <w:r w:rsidRPr="000F78C9">
              <w:rPr>
                <w:sz w:val="20"/>
                <w:szCs w:val="20"/>
              </w:rPr>
              <w:t xml:space="preserve"> </w:t>
            </w:r>
            <w:r w:rsidRPr="000F78C9">
              <w:rPr>
                <w:rFonts w:ascii="TimesNewRomanPSMT" w:hAnsi="TimesNewRomanPSMT"/>
                <w:color w:val="000000"/>
                <w:sz w:val="20"/>
                <w:szCs w:val="20"/>
              </w:rPr>
              <w:t xml:space="preserve">pedagogais. </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r w:rsidRPr="000F78C9">
              <w:rPr>
                <w:sz w:val="20"/>
                <w:szCs w:val="20"/>
              </w:rPr>
              <w:lastRenderedPageBreak/>
              <w:t>VGK</w:t>
            </w:r>
          </w:p>
          <w:p w:rsidR="000F78C9" w:rsidRPr="000F78C9" w:rsidRDefault="000F78C9" w:rsidP="000F78C9">
            <w:pPr>
              <w:rPr>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rFonts w:ascii="TimesNewRomanPSMT" w:hAnsi="TimesNewRomanPSMT"/>
                <w:color w:val="000000"/>
                <w:sz w:val="20"/>
                <w:szCs w:val="20"/>
              </w:rPr>
            </w:pPr>
            <w:r w:rsidRPr="000F78C9">
              <w:rPr>
                <w:sz w:val="20"/>
                <w:szCs w:val="20"/>
              </w:rPr>
              <w:t xml:space="preserve">Organizuoti pedagogų mokymai, kaip atpažinti SUP vaikų  ugdymosi poreikius, </w:t>
            </w:r>
            <w:r w:rsidRPr="000F78C9">
              <w:rPr>
                <w:rFonts w:ascii="TimesNewRomanPSMT" w:hAnsi="TimesNewRomanPSMT"/>
                <w:color w:val="000000"/>
                <w:sz w:val="20"/>
                <w:szCs w:val="20"/>
              </w:rPr>
              <w:t>numatyti kryptingus ugdymo būdus, orientuotus į numatomus vaikų pasiekimus,</w:t>
            </w:r>
            <w:r w:rsidRPr="000F78C9">
              <w:rPr>
                <w:sz w:val="20"/>
                <w:szCs w:val="20"/>
              </w:rPr>
              <w:t xml:space="preserve"> </w:t>
            </w:r>
            <w:r w:rsidRPr="000F78C9">
              <w:rPr>
                <w:sz w:val="20"/>
                <w:szCs w:val="20"/>
              </w:rPr>
              <w:lastRenderedPageBreak/>
              <w:t xml:space="preserve">bendradarbiaujant </w:t>
            </w:r>
            <w:r w:rsidRPr="000F78C9">
              <w:rPr>
                <w:rFonts w:ascii="TimesNewRomanPSMT" w:hAnsi="TimesNewRomanPSMT"/>
                <w:color w:val="000000"/>
                <w:sz w:val="20"/>
                <w:szCs w:val="20"/>
              </w:rPr>
              <w:t>su institucijų, teikiančių</w:t>
            </w:r>
            <w:r w:rsidRPr="000F78C9">
              <w:rPr>
                <w:sz w:val="20"/>
                <w:szCs w:val="20"/>
              </w:rPr>
              <w:br/>
            </w:r>
            <w:r w:rsidRPr="000F78C9">
              <w:rPr>
                <w:rFonts w:ascii="TimesNewRomanPSMT" w:hAnsi="TimesNewRomanPSMT"/>
                <w:color w:val="000000"/>
                <w:sz w:val="20"/>
                <w:szCs w:val="20"/>
              </w:rPr>
              <w:t>pagalbą vaikui ir šeimai,</w:t>
            </w:r>
            <w:r w:rsidRPr="000F78C9">
              <w:rPr>
                <w:sz w:val="20"/>
                <w:szCs w:val="20"/>
              </w:rPr>
              <w:br/>
            </w:r>
            <w:r w:rsidRPr="000F78C9">
              <w:rPr>
                <w:rFonts w:ascii="TimesNewRomanPSMT" w:hAnsi="TimesNewRomanPSMT"/>
                <w:color w:val="000000"/>
                <w:sz w:val="20"/>
                <w:szCs w:val="20"/>
              </w:rPr>
              <w:t xml:space="preserve">pedagogais. </w:t>
            </w:r>
          </w:p>
          <w:p w:rsidR="000F78C9" w:rsidRPr="000F78C9" w:rsidRDefault="001F68F6" w:rsidP="000F78C9">
            <w:pPr>
              <w:jc w:val="both"/>
            </w:pPr>
            <w:r w:rsidRPr="000F78C9">
              <w:rPr>
                <w:sz w:val="20"/>
                <w:szCs w:val="20"/>
              </w:rPr>
              <w:t>2019</w:t>
            </w:r>
            <w:r>
              <w:rPr>
                <w:sz w:val="20"/>
                <w:szCs w:val="20"/>
              </w:rPr>
              <w:t>-2021</w:t>
            </w:r>
            <w:r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center"/>
              <w:rPr>
                <w:sz w:val="20"/>
                <w:szCs w:val="20"/>
              </w:rPr>
            </w:pPr>
            <w:r w:rsidRPr="000F78C9">
              <w:rPr>
                <w:sz w:val="20"/>
                <w:szCs w:val="20"/>
              </w:rPr>
              <w:lastRenderedPageBreak/>
              <w:t>PPT, MPK centras</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r>
      <w:tr w:rsidR="000F78C9" w:rsidRPr="000F78C9" w:rsidTr="000F78C9">
        <w:trPr>
          <w:trHeight w:val="225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4. Paskaitos pedagogams  psichologine, specialiąja pedagogine, socialine pedagogine tematika.</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rPr>
                <w:sz w:val="20"/>
                <w:szCs w:val="20"/>
              </w:rPr>
            </w:pPr>
            <w:r w:rsidRPr="000F78C9">
              <w:rPr>
                <w:sz w:val="20"/>
                <w:szCs w:val="20"/>
              </w:rPr>
              <w:t>Socialinis pedagogas Pedagogai</w:t>
            </w:r>
          </w:p>
          <w:p w:rsidR="000F78C9" w:rsidRPr="000F78C9" w:rsidRDefault="000F78C9" w:rsidP="000F78C9">
            <w:pPr>
              <w:rPr>
                <w:sz w:val="20"/>
                <w:szCs w:val="20"/>
              </w:rPr>
            </w:pPr>
          </w:p>
          <w:p w:rsidR="000F78C9" w:rsidRPr="000F78C9" w:rsidRDefault="000F78C9" w:rsidP="000F78C9">
            <w:pPr>
              <w:rPr>
                <w:sz w:val="20"/>
                <w:szCs w:val="20"/>
              </w:rPr>
            </w:pPr>
            <w:r w:rsidRPr="000F78C9">
              <w:rPr>
                <w:sz w:val="20"/>
                <w:szCs w:val="20"/>
              </w:rPr>
              <w:t>VGK</w:t>
            </w: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 xml:space="preserve">Organizuotos  paskaitos,  pedagogams  psichologine, specialiąja pedagogine, socialine pedagogine tematika apie bendruomenės įtraukimą į kryptingą SUP ir nepalankiose šeimose augančių vaikų ugdymo procesą. </w:t>
            </w:r>
            <w:r w:rsidR="001F68F6" w:rsidRPr="000F78C9">
              <w:rPr>
                <w:sz w:val="20"/>
                <w:szCs w:val="20"/>
              </w:rPr>
              <w:t>2019</w:t>
            </w:r>
            <w:r w:rsidR="001F68F6">
              <w:rPr>
                <w:sz w:val="20"/>
                <w:szCs w:val="20"/>
              </w:rPr>
              <w:t>-2021</w:t>
            </w:r>
            <w:r w:rsidR="001F68F6"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r>
      <w:tr w:rsidR="000F78C9" w:rsidRPr="000F78C9" w:rsidTr="000F78C9">
        <w:trPr>
          <w:trHeight w:val="1541"/>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5. Praktinė veikla pedagogams, analizuojant specialiųjų poreikių vaikų ugdymosi sunkumus.</w:t>
            </w:r>
          </w:p>
        </w:tc>
        <w:tc>
          <w:tcPr>
            <w:tcW w:w="1634"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rPr>
                <w:sz w:val="20"/>
                <w:szCs w:val="20"/>
              </w:rPr>
            </w:pPr>
            <w:r w:rsidRPr="000F78C9">
              <w:rPr>
                <w:sz w:val="20"/>
                <w:szCs w:val="20"/>
              </w:rPr>
              <w:t>Socialinis pedagogas Pedagogai</w:t>
            </w:r>
          </w:p>
          <w:p w:rsidR="000F78C9" w:rsidRPr="000F78C9" w:rsidRDefault="000F78C9" w:rsidP="000F78C9">
            <w:pPr>
              <w:rPr>
                <w:sz w:val="20"/>
                <w:szCs w:val="20"/>
              </w:rPr>
            </w:pPr>
          </w:p>
          <w:p w:rsidR="000F78C9" w:rsidRPr="000F78C9" w:rsidRDefault="000F78C9" w:rsidP="000F78C9">
            <w:pPr>
              <w:rPr>
                <w:sz w:val="20"/>
                <w:szCs w:val="20"/>
              </w:rPr>
            </w:pPr>
            <w:r w:rsidRPr="000F78C9">
              <w:rPr>
                <w:sz w:val="20"/>
                <w:szCs w:val="20"/>
              </w:rPr>
              <w:t>VGK</w:t>
            </w:r>
          </w:p>
        </w:tc>
        <w:tc>
          <w:tcPr>
            <w:tcW w:w="2610" w:type="dxa"/>
            <w:tcBorders>
              <w:top w:val="single" w:sz="4" w:space="0" w:color="auto"/>
              <w:left w:val="single" w:sz="4" w:space="0" w:color="auto"/>
              <w:bottom w:val="single" w:sz="4" w:space="0" w:color="auto"/>
              <w:right w:val="single" w:sz="4" w:space="0" w:color="auto"/>
            </w:tcBorders>
            <w:hideMark/>
          </w:tcPr>
          <w:p w:rsidR="000F78C9" w:rsidRPr="000F78C9" w:rsidRDefault="000F78C9" w:rsidP="000F78C9">
            <w:pPr>
              <w:jc w:val="both"/>
              <w:rPr>
                <w:sz w:val="20"/>
                <w:szCs w:val="20"/>
              </w:rPr>
            </w:pPr>
            <w:r w:rsidRPr="000F78C9">
              <w:rPr>
                <w:sz w:val="20"/>
                <w:szCs w:val="20"/>
              </w:rPr>
              <w:t>Suorganizuota praktinė veikla pedagogams dėl  specialiųjų poreikių vaikų ugdymosi sunkumų.</w:t>
            </w:r>
          </w:p>
          <w:p w:rsidR="000F78C9" w:rsidRPr="000F78C9" w:rsidRDefault="001F68F6" w:rsidP="000F78C9">
            <w:pPr>
              <w:jc w:val="both"/>
              <w:rPr>
                <w:sz w:val="20"/>
                <w:szCs w:val="20"/>
              </w:rPr>
            </w:pPr>
            <w:r w:rsidRPr="000F78C9">
              <w:rPr>
                <w:sz w:val="20"/>
                <w:szCs w:val="20"/>
              </w:rPr>
              <w:t>2019</w:t>
            </w:r>
            <w:r>
              <w:rPr>
                <w:sz w:val="20"/>
                <w:szCs w:val="20"/>
              </w:rPr>
              <w:t>-2021</w:t>
            </w:r>
            <w:r w:rsidRPr="000F78C9">
              <w:rPr>
                <w:sz w:val="20"/>
                <w:szCs w:val="20"/>
              </w:rPr>
              <w:t xml:space="preserve"> m.</w:t>
            </w:r>
          </w:p>
        </w:tc>
        <w:tc>
          <w:tcPr>
            <w:tcW w:w="1530" w:type="dxa"/>
            <w:tcBorders>
              <w:top w:val="single" w:sz="4" w:space="0" w:color="auto"/>
              <w:left w:val="single" w:sz="4" w:space="0" w:color="auto"/>
              <w:bottom w:val="single" w:sz="4" w:space="0" w:color="auto"/>
              <w:right w:val="single" w:sz="4" w:space="0" w:color="auto"/>
            </w:tcBorders>
          </w:tcPr>
          <w:p w:rsidR="000F78C9" w:rsidRPr="000F78C9" w:rsidRDefault="000F78C9" w:rsidP="000F78C9">
            <w:pPr>
              <w:jc w:val="cente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F78C9" w:rsidRPr="000F78C9" w:rsidRDefault="000F78C9" w:rsidP="000F78C9">
            <w:pPr>
              <w:rPr>
                <w:sz w:val="20"/>
                <w:szCs w:val="20"/>
              </w:rPr>
            </w:pPr>
          </w:p>
        </w:tc>
      </w:tr>
    </w:tbl>
    <w:p w:rsidR="00746115" w:rsidRPr="00E66305" w:rsidRDefault="00746115" w:rsidP="00FD232E">
      <w:pPr>
        <w:pStyle w:val="NoSpacing"/>
        <w:spacing w:line="36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708"/>
        <w:gridCol w:w="1134"/>
        <w:gridCol w:w="2127"/>
        <w:gridCol w:w="1984"/>
        <w:gridCol w:w="2126"/>
        <w:gridCol w:w="1247"/>
        <w:gridCol w:w="1276"/>
        <w:gridCol w:w="1134"/>
      </w:tblGrid>
      <w:tr w:rsidR="00913C67" w:rsidRPr="00506DE4" w:rsidTr="003F726B">
        <w:tc>
          <w:tcPr>
            <w:tcW w:w="14992" w:type="dxa"/>
            <w:gridSpan w:val="9"/>
            <w:shd w:val="clear" w:color="auto" w:fill="auto"/>
          </w:tcPr>
          <w:p w:rsidR="00913C67" w:rsidRPr="00EA0CBE" w:rsidRDefault="00A83FBF" w:rsidP="003F726B">
            <w:pPr>
              <w:pStyle w:val="NoSpacing"/>
              <w:jc w:val="both"/>
              <w:rPr>
                <w:b/>
              </w:rPr>
            </w:pPr>
            <w:r>
              <w:rPr>
                <w:b/>
              </w:rPr>
              <w:t>2 t</w:t>
            </w:r>
            <w:r w:rsidR="00913C67" w:rsidRPr="00EA0CBE">
              <w:rPr>
                <w:b/>
              </w:rPr>
              <w:t xml:space="preserve">ikslas </w:t>
            </w:r>
            <w:r w:rsidR="00913C67" w:rsidRPr="00E66305">
              <w:t>–</w:t>
            </w:r>
            <w:r w:rsidRPr="00E66305">
              <w:t xml:space="preserve"> </w:t>
            </w:r>
            <w:r w:rsidR="00E66305" w:rsidRPr="00DC3666">
              <w:t>pa</w:t>
            </w:r>
            <w:r w:rsidRPr="00DC3666">
              <w:t>t</w:t>
            </w:r>
            <w:r w:rsidRPr="00A83FBF">
              <w:t>obulinti turimas ugdymo er</w:t>
            </w:r>
            <w:r w:rsidR="006C466B">
              <w:t>d</w:t>
            </w:r>
            <w:r w:rsidRPr="00A83FBF">
              <w:t xml:space="preserve">ves naujomis </w:t>
            </w:r>
            <w:r w:rsidR="006C466B">
              <w:t>priemonėmis</w:t>
            </w:r>
            <w:r w:rsidR="006C466B" w:rsidRPr="00A83FBF">
              <w:t xml:space="preserve"> </w:t>
            </w:r>
            <w:r w:rsidR="006C466B">
              <w:t>bei tęsti įstaigos renovacijos darbus</w:t>
            </w:r>
            <w:r w:rsidR="0032548E">
              <w:t>.</w:t>
            </w:r>
          </w:p>
        </w:tc>
      </w:tr>
      <w:tr w:rsidR="00913C67" w:rsidRPr="002B28C4" w:rsidTr="003F726B">
        <w:tc>
          <w:tcPr>
            <w:tcW w:w="2256" w:type="dxa"/>
            <w:tcBorders>
              <w:bottom w:val="nil"/>
            </w:tcBorders>
            <w:shd w:val="clear" w:color="auto" w:fill="auto"/>
          </w:tcPr>
          <w:p w:rsidR="00913C67" w:rsidRPr="002B28C4" w:rsidRDefault="00913C67" w:rsidP="003F726B">
            <w:pPr>
              <w:pStyle w:val="NoSpacing"/>
              <w:spacing w:line="360" w:lineRule="auto"/>
              <w:jc w:val="center"/>
              <w:rPr>
                <w:b/>
              </w:rPr>
            </w:pPr>
            <w:r w:rsidRPr="002B28C4">
              <w:rPr>
                <w:b/>
              </w:rPr>
              <w:t>Uždaviniai</w:t>
            </w:r>
          </w:p>
        </w:tc>
        <w:tc>
          <w:tcPr>
            <w:tcW w:w="1708" w:type="dxa"/>
            <w:tcBorders>
              <w:bottom w:val="nil"/>
            </w:tcBorders>
            <w:shd w:val="clear" w:color="auto" w:fill="auto"/>
          </w:tcPr>
          <w:p w:rsidR="00913C67" w:rsidRPr="002B28C4" w:rsidRDefault="00913C67" w:rsidP="003F726B">
            <w:pPr>
              <w:pStyle w:val="NoSpacing"/>
              <w:jc w:val="center"/>
              <w:rPr>
                <w:b/>
              </w:rPr>
            </w:pPr>
            <w:r w:rsidRPr="002B28C4">
              <w:rPr>
                <w:b/>
              </w:rPr>
              <w:t>Priemonės pavadinimas</w:t>
            </w:r>
          </w:p>
        </w:tc>
        <w:tc>
          <w:tcPr>
            <w:tcW w:w="1134" w:type="dxa"/>
            <w:tcBorders>
              <w:bottom w:val="nil"/>
            </w:tcBorders>
            <w:shd w:val="clear" w:color="auto" w:fill="auto"/>
          </w:tcPr>
          <w:p w:rsidR="00913C67" w:rsidRPr="002B28C4" w:rsidRDefault="00913C67" w:rsidP="003F726B">
            <w:pPr>
              <w:pStyle w:val="NoSpacing"/>
              <w:jc w:val="center"/>
              <w:rPr>
                <w:b/>
              </w:rPr>
            </w:pPr>
            <w:r w:rsidRPr="002B28C4">
              <w:rPr>
                <w:b/>
              </w:rPr>
              <w:t>Vykdytojai</w:t>
            </w:r>
          </w:p>
        </w:tc>
        <w:tc>
          <w:tcPr>
            <w:tcW w:w="2127" w:type="dxa"/>
            <w:tcBorders>
              <w:bottom w:val="nil"/>
            </w:tcBorders>
            <w:shd w:val="clear" w:color="auto" w:fill="auto"/>
          </w:tcPr>
          <w:p w:rsidR="00913C67" w:rsidRPr="002B28C4" w:rsidRDefault="00913C67" w:rsidP="003F726B">
            <w:pPr>
              <w:pStyle w:val="NoSpacing"/>
              <w:jc w:val="center"/>
              <w:rPr>
                <w:b/>
              </w:rPr>
            </w:pPr>
            <w:r w:rsidRPr="002B28C4">
              <w:rPr>
                <w:b/>
              </w:rPr>
              <w:t>Planuojami rezultatai ir jų laikas</w:t>
            </w:r>
          </w:p>
        </w:tc>
        <w:tc>
          <w:tcPr>
            <w:tcW w:w="1984" w:type="dxa"/>
            <w:tcBorders>
              <w:bottom w:val="nil"/>
            </w:tcBorders>
            <w:shd w:val="clear" w:color="auto" w:fill="auto"/>
          </w:tcPr>
          <w:p w:rsidR="00913C67" w:rsidRPr="002B28C4" w:rsidRDefault="00913C67" w:rsidP="003F726B">
            <w:pPr>
              <w:pStyle w:val="NoSpacing"/>
              <w:jc w:val="center"/>
              <w:rPr>
                <w:b/>
              </w:rPr>
            </w:pPr>
            <w:r w:rsidRPr="002B28C4">
              <w:rPr>
                <w:b/>
              </w:rPr>
              <w:t>Lėšų poreikis ir numatomi finansavimo šaltiniai</w:t>
            </w:r>
          </w:p>
        </w:tc>
        <w:tc>
          <w:tcPr>
            <w:tcW w:w="5783" w:type="dxa"/>
            <w:gridSpan w:val="4"/>
            <w:shd w:val="clear" w:color="auto" w:fill="auto"/>
          </w:tcPr>
          <w:p w:rsidR="00913C67" w:rsidRPr="002B28C4" w:rsidRDefault="00913C67" w:rsidP="003F726B">
            <w:pPr>
              <w:pStyle w:val="NoSpacing"/>
              <w:jc w:val="center"/>
              <w:rPr>
                <w:b/>
              </w:rPr>
            </w:pPr>
            <w:r w:rsidRPr="002B28C4">
              <w:rPr>
                <w:b/>
              </w:rPr>
              <w:t>Rezultato vertinimo kriterijus</w:t>
            </w:r>
          </w:p>
          <w:p w:rsidR="00913C67" w:rsidRPr="002B28C4" w:rsidRDefault="00913C67" w:rsidP="003F726B">
            <w:pPr>
              <w:pStyle w:val="NoSpacing"/>
              <w:jc w:val="center"/>
              <w:rPr>
                <w:b/>
                <w:i/>
              </w:rPr>
            </w:pPr>
            <w:r w:rsidRPr="002B28C4">
              <w:rPr>
                <w:b/>
                <w:i/>
              </w:rPr>
              <w:t>(Strateginio planavimo sistemoje esantys ir kiti kriterijai)</w:t>
            </w:r>
          </w:p>
        </w:tc>
      </w:tr>
      <w:tr w:rsidR="00913C67" w:rsidRPr="002B28C4" w:rsidTr="003F726B">
        <w:tc>
          <w:tcPr>
            <w:tcW w:w="2256" w:type="dxa"/>
            <w:tcBorders>
              <w:top w:val="nil"/>
            </w:tcBorders>
            <w:shd w:val="clear" w:color="auto" w:fill="auto"/>
          </w:tcPr>
          <w:p w:rsidR="00913C67" w:rsidRPr="002B28C4" w:rsidRDefault="00913C67" w:rsidP="003F726B">
            <w:pPr>
              <w:pStyle w:val="NoSpacing"/>
              <w:spacing w:line="360" w:lineRule="auto"/>
              <w:jc w:val="center"/>
              <w:rPr>
                <w:b/>
              </w:rPr>
            </w:pPr>
          </w:p>
        </w:tc>
        <w:tc>
          <w:tcPr>
            <w:tcW w:w="1708" w:type="dxa"/>
            <w:tcBorders>
              <w:top w:val="nil"/>
            </w:tcBorders>
            <w:shd w:val="clear" w:color="auto" w:fill="auto"/>
          </w:tcPr>
          <w:p w:rsidR="00913C67" w:rsidRPr="002B28C4" w:rsidRDefault="00913C67" w:rsidP="003F726B">
            <w:pPr>
              <w:pStyle w:val="NoSpacing"/>
              <w:spacing w:line="360" w:lineRule="auto"/>
              <w:jc w:val="center"/>
              <w:rPr>
                <w:b/>
              </w:rPr>
            </w:pPr>
          </w:p>
        </w:tc>
        <w:tc>
          <w:tcPr>
            <w:tcW w:w="1134" w:type="dxa"/>
            <w:tcBorders>
              <w:top w:val="nil"/>
            </w:tcBorders>
            <w:shd w:val="clear" w:color="auto" w:fill="auto"/>
          </w:tcPr>
          <w:p w:rsidR="00913C67" w:rsidRPr="002B28C4" w:rsidRDefault="00913C67" w:rsidP="003F726B">
            <w:pPr>
              <w:pStyle w:val="NoSpacing"/>
              <w:spacing w:line="360" w:lineRule="auto"/>
              <w:jc w:val="center"/>
              <w:rPr>
                <w:b/>
              </w:rPr>
            </w:pPr>
          </w:p>
        </w:tc>
        <w:tc>
          <w:tcPr>
            <w:tcW w:w="2127" w:type="dxa"/>
            <w:tcBorders>
              <w:top w:val="nil"/>
            </w:tcBorders>
            <w:shd w:val="clear" w:color="auto" w:fill="auto"/>
          </w:tcPr>
          <w:p w:rsidR="00913C67" w:rsidRPr="002B28C4" w:rsidRDefault="00913C67" w:rsidP="003F726B">
            <w:pPr>
              <w:pStyle w:val="NoSpacing"/>
              <w:spacing w:line="360" w:lineRule="auto"/>
              <w:jc w:val="center"/>
              <w:rPr>
                <w:b/>
              </w:rPr>
            </w:pPr>
          </w:p>
        </w:tc>
        <w:tc>
          <w:tcPr>
            <w:tcW w:w="1984" w:type="dxa"/>
            <w:tcBorders>
              <w:top w:val="nil"/>
            </w:tcBorders>
            <w:shd w:val="clear" w:color="auto" w:fill="auto"/>
          </w:tcPr>
          <w:p w:rsidR="00913C67" w:rsidRPr="002B28C4" w:rsidRDefault="00913C67" w:rsidP="003F726B">
            <w:pPr>
              <w:pStyle w:val="NoSpacing"/>
              <w:spacing w:line="360" w:lineRule="auto"/>
              <w:jc w:val="center"/>
              <w:rPr>
                <w:b/>
              </w:rPr>
            </w:pPr>
          </w:p>
        </w:tc>
        <w:tc>
          <w:tcPr>
            <w:tcW w:w="2126" w:type="dxa"/>
            <w:shd w:val="clear" w:color="auto" w:fill="auto"/>
          </w:tcPr>
          <w:p w:rsidR="00913C67" w:rsidRPr="002B28C4" w:rsidRDefault="00913C67" w:rsidP="003F726B">
            <w:pPr>
              <w:pStyle w:val="NoSpacing"/>
              <w:jc w:val="center"/>
              <w:rPr>
                <w:b/>
              </w:rPr>
            </w:pPr>
            <w:r w:rsidRPr="002B28C4">
              <w:rPr>
                <w:b/>
              </w:rPr>
              <w:t>Pavadinimas, mato vnt.</w:t>
            </w:r>
          </w:p>
        </w:tc>
        <w:tc>
          <w:tcPr>
            <w:tcW w:w="1247" w:type="dxa"/>
            <w:shd w:val="clear" w:color="auto" w:fill="auto"/>
          </w:tcPr>
          <w:p w:rsidR="00913C67" w:rsidRPr="002B28C4" w:rsidRDefault="00913C67" w:rsidP="003F726B">
            <w:pPr>
              <w:pStyle w:val="NoSpacing"/>
              <w:jc w:val="center"/>
              <w:rPr>
                <w:b/>
              </w:rPr>
            </w:pPr>
            <w:r w:rsidRPr="002B28C4">
              <w:rPr>
                <w:b/>
              </w:rPr>
              <w:t>2019 m.</w:t>
            </w:r>
          </w:p>
        </w:tc>
        <w:tc>
          <w:tcPr>
            <w:tcW w:w="1276" w:type="dxa"/>
            <w:shd w:val="clear" w:color="auto" w:fill="auto"/>
          </w:tcPr>
          <w:p w:rsidR="00913C67" w:rsidRPr="002B28C4" w:rsidRDefault="00913C67" w:rsidP="003F726B">
            <w:pPr>
              <w:pStyle w:val="NoSpacing"/>
              <w:jc w:val="center"/>
              <w:rPr>
                <w:b/>
              </w:rPr>
            </w:pPr>
            <w:r w:rsidRPr="002B28C4">
              <w:rPr>
                <w:b/>
              </w:rPr>
              <w:t>2020 m.</w:t>
            </w:r>
          </w:p>
        </w:tc>
        <w:tc>
          <w:tcPr>
            <w:tcW w:w="1134" w:type="dxa"/>
            <w:shd w:val="clear" w:color="auto" w:fill="auto"/>
          </w:tcPr>
          <w:p w:rsidR="00913C67" w:rsidRPr="002B28C4" w:rsidRDefault="00913C67" w:rsidP="003F726B">
            <w:pPr>
              <w:pStyle w:val="NoSpacing"/>
              <w:jc w:val="center"/>
              <w:rPr>
                <w:b/>
              </w:rPr>
            </w:pPr>
            <w:r w:rsidRPr="002B28C4">
              <w:rPr>
                <w:b/>
              </w:rPr>
              <w:t>2021 m.</w:t>
            </w:r>
          </w:p>
        </w:tc>
      </w:tr>
      <w:tr w:rsidR="00E6661C" w:rsidRPr="002B28C4" w:rsidTr="00F32A1A">
        <w:tc>
          <w:tcPr>
            <w:tcW w:w="2256" w:type="dxa"/>
            <w:shd w:val="clear" w:color="auto" w:fill="auto"/>
          </w:tcPr>
          <w:p w:rsidR="00E6661C" w:rsidRPr="002B28C4" w:rsidRDefault="00E6661C" w:rsidP="003738FA">
            <w:pPr>
              <w:pStyle w:val="NoSpacing"/>
              <w:rPr>
                <w:sz w:val="20"/>
                <w:szCs w:val="20"/>
              </w:rPr>
            </w:pPr>
            <w:r>
              <w:rPr>
                <w:sz w:val="20"/>
                <w:szCs w:val="20"/>
              </w:rPr>
              <w:t>1</w:t>
            </w:r>
            <w:r w:rsidRPr="002B28C4">
              <w:rPr>
                <w:sz w:val="20"/>
                <w:szCs w:val="20"/>
              </w:rPr>
              <w:t>.</w:t>
            </w:r>
            <w:r>
              <w:rPr>
                <w:sz w:val="20"/>
                <w:szCs w:val="20"/>
              </w:rPr>
              <w:t xml:space="preserve"> </w:t>
            </w:r>
            <w:r w:rsidRPr="002B28C4">
              <w:rPr>
                <w:sz w:val="20"/>
                <w:szCs w:val="20"/>
              </w:rPr>
              <w:t>Užbaigti  projekto ,,Kauno lopšelio-darželio ,,Svirnelis“ modernizavimas didinant paslaugų prieinamumą“ vykdymą</w:t>
            </w:r>
          </w:p>
        </w:tc>
        <w:tc>
          <w:tcPr>
            <w:tcW w:w="1708" w:type="dxa"/>
            <w:shd w:val="clear" w:color="auto" w:fill="auto"/>
          </w:tcPr>
          <w:p w:rsidR="00E6661C" w:rsidRDefault="00E6661C" w:rsidP="000F3D30">
            <w:pPr>
              <w:pStyle w:val="NoSpacing"/>
              <w:rPr>
                <w:sz w:val="20"/>
                <w:szCs w:val="20"/>
              </w:rPr>
            </w:pPr>
            <w:r w:rsidRPr="002B28C4">
              <w:rPr>
                <w:sz w:val="20"/>
                <w:szCs w:val="20"/>
              </w:rPr>
              <w:t>V</w:t>
            </w:r>
            <w:r>
              <w:rPr>
                <w:sz w:val="20"/>
                <w:szCs w:val="20"/>
              </w:rPr>
              <w:t xml:space="preserve">iešųjų pirkimų organizavimas, </w:t>
            </w:r>
          </w:p>
          <w:p w:rsidR="00E6661C" w:rsidRPr="002B28C4" w:rsidRDefault="00E6661C" w:rsidP="003738FA">
            <w:pPr>
              <w:pStyle w:val="NoSpacing"/>
              <w:rPr>
                <w:sz w:val="20"/>
                <w:szCs w:val="20"/>
              </w:rPr>
            </w:pPr>
            <w:r>
              <w:rPr>
                <w:sz w:val="20"/>
                <w:szCs w:val="20"/>
              </w:rPr>
              <w:t xml:space="preserve">sudarant sąlygas modernizuoti įstaigos aplinką. </w:t>
            </w:r>
          </w:p>
        </w:tc>
        <w:tc>
          <w:tcPr>
            <w:tcW w:w="1134" w:type="dxa"/>
            <w:shd w:val="clear" w:color="auto" w:fill="auto"/>
          </w:tcPr>
          <w:p w:rsidR="00E6661C" w:rsidRPr="002B28C4" w:rsidRDefault="00E6661C" w:rsidP="00B551F8">
            <w:pPr>
              <w:pStyle w:val="NoSpacing"/>
              <w:rPr>
                <w:sz w:val="20"/>
                <w:szCs w:val="20"/>
              </w:rPr>
            </w:pPr>
            <w:r w:rsidRPr="002B28C4">
              <w:rPr>
                <w:sz w:val="20"/>
                <w:szCs w:val="20"/>
              </w:rPr>
              <w:t>Direktorė</w:t>
            </w:r>
            <w:r>
              <w:rPr>
                <w:sz w:val="20"/>
                <w:szCs w:val="20"/>
              </w:rPr>
              <w:t xml:space="preserve">, </w:t>
            </w:r>
            <w:r w:rsidRPr="002B28C4">
              <w:rPr>
                <w:sz w:val="20"/>
                <w:szCs w:val="20"/>
              </w:rPr>
              <w:t>administra</w:t>
            </w:r>
          </w:p>
          <w:p w:rsidR="00E6661C" w:rsidRPr="002B28C4" w:rsidRDefault="00E6661C" w:rsidP="00B551F8">
            <w:pPr>
              <w:pStyle w:val="NoSpacing"/>
              <w:rPr>
                <w:sz w:val="20"/>
                <w:szCs w:val="20"/>
              </w:rPr>
            </w:pPr>
            <w:r w:rsidRPr="002B28C4">
              <w:rPr>
                <w:sz w:val="20"/>
                <w:szCs w:val="20"/>
              </w:rPr>
              <w:t>torė,</w:t>
            </w:r>
          </w:p>
          <w:p w:rsidR="00E6661C" w:rsidRPr="002B28C4" w:rsidRDefault="00E6661C" w:rsidP="00B551F8">
            <w:pPr>
              <w:pStyle w:val="NoSpacing"/>
              <w:rPr>
                <w:sz w:val="20"/>
                <w:szCs w:val="20"/>
              </w:rPr>
            </w:pPr>
            <w:r w:rsidRPr="002B28C4">
              <w:rPr>
                <w:sz w:val="20"/>
                <w:szCs w:val="20"/>
              </w:rPr>
              <w:t>VĮ ,,Centrinė projektų valdymo agentūra“</w:t>
            </w:r>
          </w:p>
        </w:tc>
        <w:tc>
          <w:tcPr>
            <w:tcW w:w="2127" w:type="dxa"/>
            <w:shd w:val="clear" w:color="auto" w:fill="auto"/>
          </w:tcPr>
          <w:p w:rsidR="00E6661C" w:rsidRPr="002B28C4" w:rsidRDefault="00E6661C" w:rsidP="00B551F8">
            <w:pPr>
              <w:pStyle w:val="NoSpacing"/>
              <w:rPr>
                <w:sz w:val="20"/>
                <w:szCs w:val="20"/>
              </w:rPr>
            </w:pPr>
            <w:r w:rsidRPr="002B28C4">
              <w:rPr>
                <w:sz w:val="20"/>
                <w:szCs w:val="20"/>
              </w:rPr>
              <w:t>Dviejų esamų grupių modernizavimas, pertvarkant patalpas. Vien</w:t>
            </w:r>
            <w:r>
              <w:rPr>
                <w:sz w:val="20"/>
                <w:szCs w:val="20"/>
              </w:rPr>
              <w:t>a</w:t>
            </w:r>
            <w:r w:rsidRPr="002B28C4">
              <w:rPr>
                <w:sz w:val="20"/>
                <w:szCs w:val="20"/>
              </w:rPr>
              <w:t xml:space="preserve"> grupė</w:t>
            </w:r>
            <w:r>
              <w:rPr>
                <w:sz w:val="20"/>
                <w:szCs w:val="20"/>
              </w:rPr>
              <w:t xml:space="preserve"> </w:t>
            </w:r>
            <w:r w:rsidRPr="002B28C4">
              <w:rPr>
                <w:sz w:val="20"/>
                <w:szCs w:val="20"/>
              </w:rPr>
              <w:t>suform</w:t>
            </w:r>
            <w:r>
              <w:rPr>
                <w:sz w:val="20"/>
                <w:szCs w:val="20"/>
              </w:rPr>
              <w:t>uota</w:t>
            </w:r>
            <w:r w:rsidRPr="002B28C4">
              <w:rPr>
                <w:sz w:val="20"/>
                <w:szCs w:val="20"/>
              </w:rPr>
              <w:t xml:space="preserve"> iš kabineto ir miegamojo patalpų. </w:t>
            </w:r>
          </w:p>
          <w:p w:rsidR="00E6661C" w:rsidRPr="002B28C4" w:rsidRDefault="00E6661C" w:rsidP="00B551F8">
            <w:pPr>
              <w:pStyle w:val="NoSpacing"/>
              <w:rPr>
                <w:sz w:val="20"/>
                <w:szCs w:val="20"/>
              </w:rPr>
            </w:pPr>
            <w:r w:rsidRPr="002B28C4">
              <w:rPr>
                <w:sz w:val="20"/>
                <w:szCs w:val="20"/>
              </w:rPr>
              <w:t>Keltuvo įrengimas neįgaliesiems.</w:t>
            </w:r>
            <w:r>
              <w:rPr>
                <w:sz w:val="20"/>
                <w:szCs w:val="20"/>
              </w:rPr>
              <w:t xml:space="preserve"> </w:t>
            </w:r>
            <w:r>
              <w:rPr>
                <w:sz w:val="20"/>
                <w:szCs w:val="20"/>
              </w:rPr>
              <w:lastRenderedPageBreak/>
              <w:t>Praplėstos ugdymo(si) erdvės.</w:t>
            </w:r>
          </w:p>
          <w:p w:rsidR="00E6661C" w:rsidRPr="002B28C4" w:rsidRDefault="00E6661C" w:rsidP="00B551F8">
            <w:pPr>
              <w:pStyle w:val="NoSpacing"/>
              <w:rPr>
                <w:sz w:val="20"/>
                <w:szCs w:val="20"/>
              </w:rPr>
            </w:pPr>
            <w:r w:rsidRPr="002B28C4">
              <w:rPr>
                <w:sz w:val="20"/>
                <w:szCs w:val="20"/>
              </w:rPr>
              <w:t>2019 m.</w:t>
            </w:r>
          </w:p>
        </w:tc>
        <w:tc>
          <w:tcPr>
            <w:tcW w:w="1984" w:type="dxa"/>
            <w:shd w:val="clear" w:color="auto" w:fill="auto"/>
          </w:tcPr>
          <w:p w:rsidR="00E6661C" w:rsidRPr="002B28C4" w:rsidRDefault="00E6661C" w:rsidP="00B551F8">
            <w:pPr>
              <w:pStyle w:val="NoSpacing"/>
              <w:rPr>
                <w:sz w:val="20"/>
                <w:szCs w:val="20"/>
              </w:rPr>
            </w:pPr>
            <w:r w:rsidRPr="002B28C4">
              <w:rPr>
                <w:sz w:val="20"/>
                <w:szCs w:val="20"/>
              </w:rPr>
              <w:lastRenderedPageBreak/>
              <w:t>Savivaldybės lėšos iš dalies finansuojamos ES:</w:t>
            </w:r>
          </w:p>
          <w:p w:rsidR="00E6661C" w:rsidRPr="002B28C4" w:rsidRDefault="00E6661C" w:rsidP="00B551F8">
            <w:pPr>
              <w:pStyle w:val="NoSpacing"/>
              <w:rPr>
                <w:sz w:val="20"/>
                <w:szCs w:val="20"/>
              </w:rPr>
            </w:pPr>
            <w:r w:rsidRPr="002B28C4">
              <w:rPr>
                <w:sz w:val="20"/>
                <w:szCs w:val="20"/>
              </w:rPr>
              <w:t>Rangos darbai-243755,00 Eur</w:t>
            </w:r>
          </w:p>
          <w:p w:rsidR="00E6661C" w:rsidRPr="002B28C4" w:rsidRDefault="00E6661C" w:rsidP="00B551F8">
            <w:pPr>
              <w:pStyle w:val="NoSpacing"/>
              <w:rPr>
                <w:sz w:val="20"/>
                <w:szCs w:val="20"/>
              </w:rPr>
            </w:pPr>
            <w:r w:rsidRPr="002B28C4">
              <w:rPr>
                <w:sz w:val="20"/>
                <w:szCs w:val="20"/>
              </w:rPr>
              <w:t>Techninė priežiūra-2730,06 Eur</w:t>
            </w:r>
          </w:p>
          <w:p w:rsidR="00E6661C" w:rsidRPr="002B28C4" w:rsidRDefault="00E6661C" w:rsidP="00B551F8">
            <w:pPr>
              <w:pStyle w:val="NoSpacing"/>
              <w:rPr>
                <w:sz w:val="20"/>
                <w:szCs w:val="20"/>
              </w:rPr>
            </w:pPr>
            <w:r w:rsidRPr="002B28C4">
              <w:rPr>
                <w:sz w:val="20"/>
                <w:szCs w:val="20"/>
              </w:rPr>
              <w:t>Baldai -30170,00 Eur</w:t>
            </w:r>
          </w:p>
          <w:p w:rsidR="00E6661C" w:rsidRPr="002B28C4" w:rsidRDefault="00E6661C" w:rsidP="00B551F8">
            <w:pPr>
              <w:pStyle w:val="NoSpacing"/>
              <w:rPr>
                <w:sz w:val="20"/>
                <w:szCs w:val="20"/>
              </w:rPr>
            </w:pPr>
            <w:r w:rsidRPr="002B28C4">
              <w:rPr>
                <w:sz w:val="20"/>
                <w:szCs w:val="20"/>
              </w:rPr>
              <w:lastRenderedPageBreak/>
              <w:t>Keltuvo įrengimas -100000,00 Eur</w:t>
            </w:r>
          </w:p>
        </w:tc>
        <w:tc>
          <w:tcPr>
            <w:tcW w:w="2126" w:type="dxa"/>
            <w:vMerge w:val="restart"/>
            <w:shd w:val="clear" w:color="auto" w:fill="auto"/>
          </w:tcPr>
          <w:p w:rsidR="00E6661C" w:rsidRPr="002B28C4" w:rsidRDefault="00E6661C" w:rsidP="0005390F">
            <w:pPr>
              <w:pStyle w:val="NoSpacing"/>
              <w:jc w:val="center"/>
              <w:rPr>
                <w:sz w:val="20"/>
                <w:szCs w:val="20"/>
              </w:rPr>
            </w:pPr>
            <w:r>
              <w:rPr>
                <w:sz w:val="20"/>
                <w:szCs w:val="20"/>
              </w:rPr>
              <w:lastRenderedPageBreak/>
              <w:t>Atnaujintų edukacinių aplinkų dalis nuo bendro pastato ploto (procentais)</w:t>
            </w:r>
          </w:p>
          <w:p w:rsidR="00E6661C" w:rsidRDefault="00E6661C" w:rsidP="00B551F8">
            <w:pPr>
              <w:pStyle w:val="NoSpacing"/>
              <w:jc w:val="center"/>
              <w:rPr>
                <w:sz w:val="20"/>
                <w:szCs w:val="20"/>
              </w:rPr>
            </w:pPr>
          </w:p>
          <w:p w:rsidR="00E6661C" w:rsidRPr="002B28C4" w:rsidRDefault="00E6661C" w:rsidP="00B551F8">
            <w:pPr>
              <w:pStyle w:val="NoSpacing"/>
              <w:jc w:val="center"/>
              <w:rPr>
                <w:sz w:val="20"/>
                <w:szCs w:val="20"/>
              </w:rPr>
            </w:pPr>
          </w:p>
        </w:tc>
        <w:tc>
          <w:tcPr>
            <w:tcW w:w="1247" w:type="dxa"/>
            <w:vMerge w:val="restart"/>
            <w:shd w:val="clear" w:color="auto" w:fill="auto"/>
          </w:tcPr>
          <w:p w:rsidR="00E6661C" w:rsidRDefault="00E6661C" w:rsidP="00B551F8">
            <w:pPr>
              <w:pStyle w:val="NoSpacing"/>
              <w:jc w:val="center"/>
              <w:rPr>
                <w:sz w:val="20"/>
                <w:szCs w:val="20"/>
              </w:rPr>
            </w:pPr>
            <w:r>
              <w:rPr>
                <w:sz w:val="20"/>
                <w:szCs w:val="20"/>
              </w:rPr>
              <w:t>30</w:t>
            </w:r>
          </w:p>
          <w:p w:rsidR="00E6661C" w:rsidRDefault="00E6661C" w:rsidP="00B551F8">
            <w:pPr>
              <w:pStyle w:val="NoSpacing"/>
              <w:jc w:val="center"/>
              <w:rPr>
                <w:sz w:val="20"/>
                <w:szCs w:val="20"/>
              </w:rPr>
            </w:pPr>
          </w:p>
          <w:p w:rsidR="00E6661C" w:rsidRDefault="00E6661C" w:rsidP="00B551F8">
            <w:pPr>
              <w:pStyle w:val="NoSpacing"/>
              <w:jc w:val="center"/>
              <w:rPr>
                <w:sz w:val="20"/>
                <w:szCs w:val="20"/>
              </w:rPr>
            </w:pPr>
          </w:p>
          <w:p w:rsidR="00E6661C" w:rsidRDefault="00E6661C" w:rsidP="00B551F8">
            <w:pPr>
              <w:pStyle w:val="NoSpacing"/>
              <w:jc w:val="center"/>
              <w:rPr>
                <w:sz w:val="20"/>
                <w:szCs w:val="20"/>
              </w:rPr>
            </w:pPr>
          </w:p>
          <w:p w:rsidR="00E6661C" w:rsidRDefault="00E6661C" w:rsidP="00B551F8">
            <w:pPr>
              <w:pStyle w:val="NoSpacing"/>
              <w:jc w:val="center"/>
              <w:rPr>
                <w:sz w:val="20"/>
                <w:szCs w:val="20"/>
              </w:rPr>
            </w:pPr>
          </w:p>
          <w:p w:rsidR="00E6661C" w:rsidRPr="002B28C4" w:rsidRDefault="00E6661C" w:rsidP="00B551F8">
            <w:pPr>
              <w:pStyle w:val="NoSpacing"/>
              <w:jc w:val="center"/>
              <w:rPr>
                <w:sz w:val="20"/>
                <w:szCs w:val="20"/>
              </w:rPr>
            </w:pPr>
          </w:p>
        </w:tc>
        <w:tc>
          <w:tcPr>
            <w:tcW w:w="1276" w:type="dxa"/>
            <w:vMerge w:val="restart"/>
            <w:shd w:val="clear" w:color="auto" w:fill="auto"/>
          </w:tcPr>
          <w:p w:rsidR="00E6661C" w:rsidRPr="002B28C4" w:rsidRDefault="00E6661C" w:rsidP="00B551F8">
            <w:pPr>
              <w:pStyle w:val="NoSpacing"/>
              <w:jc w:val="center"/>
              <w:rPr>
                <w:sz w:val="20"/>
                <w:szCs w:val="20"/>
              </w:rPr>
            </w:pPr>
            <w:r>
              <w:rPr>
                <w:sz w:val="20"/>
                <w:szCs w:val="20"/>
              </w:rPr>
              <w:t>30</w:t>
            </w:r>
          </w:p>
        </w:tc>
        <w:tc>
          <w:tcPr>
            <w:tcW w:w="1134" w:type="dxa"/>
            <w:vMerge w:val="restart"/>
            <w:shd w:val="clear" w:color="auto" w:fill="auto"/>
          </w:tcPr>
          <w:p w:rsidR="00E6661C" w:rsidRPr="002B28C4" w:rsidRDefault="00E6661C" w:rsidP="00B551F8">
            <w:pPr>
              <w:pStyle w:val="NoSpacing"/>
              <w:jc w:val="center"/>
              <w:rPr>
                <w:sz w:val="20"/>
                <w:szCs w:val="20"/>
              </w:rPr>
            </w:pPr>
            <w:r>
              <w:rPr>
                <w:sz w:val="20"/>
                <w:szCs w:val="20"/>
              </w:rPr>
              <w:t>30</w:t>
            </w:r>
          </w:p>
        </w:tc>
      </w:tr>
      <w:tr w:rsidR="00E6661C" w:rsidRPr="002B28C4" w:rsidTr="00E740EC">
        <w:tc>
          <w:tcPr>
            <w:tcW w:w="2256" w:type="dxa"/>
            <w:vMerge w:val="restart"/>
            <w:shd w:val="clear" w:color="auto" w:fill="auto"/>
          </w:tcPr>
          <w:p w:rsidR="00E6661C" w:rsidRPr="002B28C4" w:rsidRDefault="00E6661C" w:rsidP="00B551F8">
            <w:pPr>
              <w:pStyle w:val="NoSpacing"/>
              <w:rPr>
                <w:b/>
                <w:sz w:val="20"/>
                <w:szCs w:val="20"/>
              </w:rPr>
            </w:pPr>
            <w:r>
              <w:rPr>
                <w:sz w:val="20"/>
                <w:szCs w:val="20"/>
              </w:rPr>
              <w:t>2</w:t>
            </w:r>
            <w:r w:rsidRPr="002B28C4">
              <w:rPr>
                <w:sz w:val="20"/>
                <w:szCs w:val="20"/>
              </w:rPr>
              <w:t>. Atnaujinti šešių grupių ir kiemo ugdymo erdv</w:t>
            </w:r>
            <w:r>
              <w:rPr>
                <w:sz w:val="20"/>
                <w:szCs w:val="20"/>
              </w:rPr>
              <w:t>ių funkcionalumą</w:t>
            </w:r>
          </w:p>
        </w:tc>
        <w:tc>
          <w:tcPr>
            <w:tcW w:w="1708" w:type="dxa"/>
            <w:tcBorders>
              <w:top w:val="single" w:sz="4" w:space="0" w:color="auto"/>
            </w:tcBorders>
            <w:shd w:val="clear" w:color="auto" w:fill="auto"/>
          </w:tcPr>
          <w:p w:rsidR="00E6661C" w:rsidRPr="002B28C4" w:rsidRDefault="00E6661C" w:rsidP="00481C01">
            <w:pPr>
              <w:pStyle w:val="NoSpacing"/>
              <w:rPr>
                <w:sz w:val="20"/>
                <w:szCs w:val="20"/>
              </w:rPr>
            </w:pPr>
            <w:r w:rsidRPr="002B28C4">
              <w:rPr>
                <w:sz w:val="20"/>
                <w:szCs w:val="20"/>
              </w:rPr>
              <w:t>1. Projektų papildomoms ugdymo erdvėms grupėse parengimas</w:t>
            </w:r>
          </w:p>
        </w:tc>
        <w:tc>
          <w:tcPr>
            <w:tcW w:w="1134" w:type="dxa"/>
            <w:tcBorders>
              <w:top w:val="single" w:sz="4" w:space="0" w:color="auto"/>
            </w:tcBorders>
            <w:shd w:val="clear" w:color="auto" w:fill="auto"/>
          </w:tcPr>
          <w:p w:rsidR="00E6661C" w:rsidRPr="002B28C4" w:rsidRDefault="00E6661C" w:rsidP="00B551F8">
            <w:pPr>
              <w:pStyle w:val="NoSpacing"/>
              <w:rPr>
                <w:sz w:val="20"/>
                <w:szCs w:val="20"/>
              </w:rPr>
            </w:pPr>
            <w:r w:rsidRPr="002B28C4">
              <w:rPr>
                <w:sz w:val="20"/>
                <w:szCs w:val="20"/>
              </w:rPr>
              <w:t>Direktorė, administra</w:t>
            </w:r>
          </w:p>
          <w:p w:rsidR="00E6661C" w:rsidRPr="002B28C4" w:rsidRDefault="00E6661C" w:rsidP="00B551F8">
            <w:pPr>
              <w:pStyle w:val="NoSpacing"/>
              <w:rPr>
                <w:sz w:val="20"/>
                <w:szCs w:val="20"/>
              </w:rPr>
            </w:pPr>
            <w:r w:rsidRPr="002B28C4">
              <w:rPr>
                <w:sz w:val="20"/>
                <w:szCs w:val="20"/>
              </w:rPr>
              <w:t>torė ir pavaduoto</w:t>
            </w:r>
          </w:p>
          <w:p w:rsidR="00E6661C" w:rsidRDefault="00E6661C" w:rsidP="00481C01">
            <w:pPr>
              <w:pStyle w:val="NoSpacing"/>
              <w:rPr>
                <w:sz w:val="20"/>
                <w:szCs w:val="20"/>
              </w:rPr>
            </w:pPr>
            <w:r w:rsidRPr="002B28C4">
              <w:rPr>
                <w:sz w:val="20"/>
                <w:szCs w:val="20"/>
              </w:rPr>
              <w:t>ja  ūkiui</w:t>
            </w:r>
          </w:p>
          <w:p w:rsidR="00E6661C" w:rsidRPr="002B28C4" w:rsidRDefault="00E6661C" w:rsidP="00481C01">
            <w:pPr>
              <w:pStyle w:val="NoSpacing"/>
              <w:rPr>
                <w:sz w:val="20"/>
                <w:szCs w:val="20"/>
              </w:rPr>
            </w:pPr>
          </w:p>
        </w:tc>
        <w:tc>
          <w:tcPr>
            <w:tcW w:w="2127" w:type="dxa"/>
            <w:tcBorders>
              <w:top w:val="single" w:sz="4" w:space="0" w:color="auto"/>
            </w:tcBorders>
            <w:shd w:val="clear" w:color="auto" w:fill="auto"/>
          </w:tcPr>
          <w:p w:rsidR="00E6661C" w:rsidRPr="002B28C4" w:rsidRDefault="00E6661C" w:rsidP="00113787">
            <w:pPr>
              <w:pStyle w:val="NoSpacing"/>
              <w:rPr>
                <w:sz w:val="20"/>
                <w:szCs w:val="20"/>
              </w:rPr>
            </w:pPr>
            <w:r>
              <w:rPr>
                <w:sz w:val="20"/>
                <w:szCs w:val="20"/>
              </w:rPr>
              <w:t>Šešiose g</w:t>
            </w:r>
            <w:r w:rsidRPr="002B28C4">
              <w:rPr>
                <w:sz w:val="20"/>
                <w:szCs w:val="20"/>
              </w:rPr>
              <w:t>rupėse atsira</w:t>
            </w:r>
            <w:r>
              <w:rPr>
                <w:sz w:val="20"/>
                <w:szCs w:val="20"/>
              </w:rPr>
              <w:t>do</w:t>
            </w:r>
            <w:r w:rsidRPr="002B28C4">
              <w:rPr>
                <w:sz w:val="20"/>
                <w:szCs w:val="20"/>
              </w:rPr>
              <w:t xml:space="preserve"> naujos žaidimų erdvės su papildomais </w:t>
            </w:r>
            <w:r w:rsidRPr="002B28C4">
              <w:t>m</w:t>
            </w:r>
            <w:r w:rsidRPr="002B28C4">
              <w:rPr>
                <w:rFonts w:eastAsia="Calibri"/>
                <w:vertAlign w:val="superscript"/>
                <w:lang w:eastAsia="en-US"/>
              </w:rPr>
              <w:t xml:space="preserve">2 </w:t>
            </w:r>
            <w:r w:rsidRPr="002B28C4">
              <w:rPr>
                <w:sz w:val="20"/>
                <w:szCs w:val="20"/>
              </w:rPr>
              <w:t xml:space="preserve">balkone  </w:t>
            </w:r>
            <w:r w:rsidR="00610604">
              <w:rPr>
                <w:sz w:val="20"/>
                <w:szCs w:val="20"/>
              </w:rPr>
              <w:t>2019-2021</w:t>
            </w:r>
            <w:r w:rsidRPr="002B28C4">
              <w:rPr>
                <w:sz w:val="20"/>
                <w:szCs w:val="20"/>
              </w:rPr>
              <w:t xml:space="preserve"> m.</w:t>
            </w:r>
          </w:p>
        </w:tc>
        <w:tc>
          <w:tcPr>
            <w:tcW w:w="1984" w:type="dxa"/>
            <w:tcBorders>
              <w:top w:val="single" w:sz="4" w:space="0" w:color="auto"/>
            </w:tcBorders>
            <w:shd w:val="clear" w:color="auto" w:fill="auto"/>
          </w:tcPr>
          <w:p w:rsidR="00E6661C" w:rsidRPr="002B28C4" w:rsidRDefault="00E6661C" w:rsidP="00737337">
            <w:pPr>
              <w:pStyle w:val="NoSpacing"/>
              <w:rPr>
                <w:sz w:val="20"/>
                <w:szCs w:val="20"/>
              </w:rPr>
            </w:pPr>
            <w:r w:rsidRPr="002B28C4">
              <w:rPr>
                <w:sz w:val="20"/>
                <w:szCs w:val="20"/>
              </w:rPr>
              <w:t>1000,00 Eur -įstaigos spec. lėšos</w:t>
            </w:r>
          </w:p>
          <w:p w:rsidR="00E6661C" w:rsidRPr="002B28C4" w:rsidRDefault="00E6661C" w:rsidP="00481C01">
            <w:pPr>
              <w:pStyle w:val="NoSpacing"/>
              <w:rPr>
                <w:sz w:val="20"/>
                <w:szCs w:val="20"/>
              </w:rPr>
            </w:pPr>
          </w:p>
        </w:tc>
        <w:tc>
          <w:tcPr>
            <w:tcW w:w="2126" w:type="dxa"/>
            <w:vMerge/>
            <w:shd w:val="clear" w:color="auto" w:fill="auto"/>
          </w:tcPr>
          <w:p w:rsidR="00E6661C" w:rsidRPr="002B28C4" w:rsidRDefault="00E6661C" w:rsidP="00632151">
            <w:pPr>
              <w:pStyle w:val="NoSpacing"/>
              <w:jc w:val="center"/>
              <w:rPr>
                <w:sz w:val="20"/>
                <w:szCs w:val="20"/>
              </w:rPr>
            </w:pPr>
          </w:p>
        </w:tc>
        <w:tc>
          <w:tcPr>
            <w:tcW w:w="1247" w:type="dxa"/>
            <w:vMerge/>
            <w:shd w:val="clear" w:color="auto" w:fill="auto"/>
          </w:tcPr>
          <w:p w:rsidR="00E6661C" w:rsidRPr="002B28C4" w:rsidRDefault="00E6661C" w:rsidP="00931ADC">
            <w:pPr>
              <w:pStyle w:val="NoSpacing"/>
              <w:jc w:val="center"/>
              <w:rPr>
                <w:sz w:val="20"/>
                <w:szCs w:val="20"/>
              </w:rPr>
            </w:pPr>
          </w:p>
        </w:tc>
        <w:tc>
          <w:tcPr>
            <w:tcW w:w="1276" w:type="dxa"/>
            <w:vMerge/>
            <w:shd w:val="clear" w:color="auto" w:fill="auto"/>
          </w:tcPr>
          <w:p w:rsidR="00E6661C" w:rsidRPr="002B28C4" w:rsidRDefault="00E6661C" w:rsidP="00931ADC">
            <w:pPr>
              <w:pStyle w:val="NoSpacing"/>
              <w:jc w:val="center"/>
              <w:rPr>
                <w:sz w:val="20"/>
                <w:szCs w:val="20"/>
              </w:rPr>
            </w:pPr>
          </w:p>
        </w:tc>
        <w:tc>
          <w:tcPr>
            <w:tcW w:w="1134" w:type="dxa"/>
            <w:vMerge/>
            <w:shd w:val="clear" w:color="auto" w:fill="auto"/>
          </w:tcPr>
          <w:p w:rsidR="00E6661C" w:rsidRPr="002B28C4" w:rsidRDefault="00E6661C" w:rsidP="00931ADC">
            <w:pPr>
              <w:pStyle w:val="NoSpacing"/>
              <w:jc w:val="center"/>
              <w:rPr>
                <w:sz w:val="20"/>
                <w:szCs w:val="20"/>
              </w:rPr>
            </w:pPr>
          </w:p>
        </w:tc>
      </w:tr>
      <w:tr w:rsidR="00E6661C" w:rsidRPr="002B28C4" w:rsidTr="00900491">
        <w:tc>
          <w:tcPr>
            <w:tcW w:w="2256" w:type="dxa"/>
            <w:vMerge/>
            <w:shd w:val="clear" w:color="auto" w:fill="auto"/>
          </w:tcPr>
          <w:p w:rsidR="00E6661C" w:rsidRPr="002B28C4" w:rsidRDefault="00E6661C" w:rsidP="001C297F">
            <w:pPr>
              <w:pStyle w:val="NoSpacing"/>
              <w:spacing w:line="360" w:lineRule="auto"/>
              <w:rPr>
                <w:b/>
                <w:sz w:val="20"/>
                <w:szCs w:val="20"/>
              </w:rPr>
            </w:pPr>
          </w:p>
        </w:tc>
        <w:tc>
          <w:tcPr>
            <w:tcW w:w="1708" w:type="dxa"/>
            <w:tcBorders>
              <w:top w:val="single" w:sz="4" w:space="0" w:color="auto"/>
            </w:tcBorders>
            <w:shd w:val="clear" w:color="auto" w:fill="auto"/>
          </w:tcPr>
          <w:p w:rsidR="00E6661C" w:rsidRPr="002B28C4" w:rsidRDefault="00E6661C" w:rsidP="00481C01">
            <w:pPr>
              <w:pStyle w:val="NoSpacing"/>
              <w:rPr>
                <w:sz w:val="20"/>
                <w:szCs w:val="20"/>
              </w:rPr>
            </w:pPr>
            <w:r w:rsidRPr="002B28C4">
              <w:rPr>
                <w:sz w:val="20"/>
                <w:szCs w:val="20"/>
              </w:rPr>
              <w:t>2. Kiemo takų atstatymas, paklojant trinkeles</w:t>
            </w:r>
          </w:p>
        </w:tc>
        <w:tc>
          <w:tcPr>
            <w:tcW w:w="1134" w:type="dxa"/>
            <w:tcBorders>
              <w:top w:val="single" w:sz="4" w:space="0" w:color="auto"/>
            </w:tcBorders>
            <w:shd w:val="clear" w:color="auto" w:fill="auto"/>
          </w:tcPr>
          <w:p w:rsidR="00E6661C" w:rsidRPr="002B28C4" w:rsidRDefault="00E6661C" w:rsidP="00B551F8">
            <w:pPr>
              <w:pStyle w:val="NoSpacing"/>
              <w:rPr>
                <w:sz w:val="20"/>
                <w:szCs w:val="20"/>
              </w:rPr>
            </w:pPr>
            <w:r w:rsidRPr="002B28C4">
              <w:rPr>
                <w:sz w:val="20"/>
                <w:szCs w:val="20"/>
              </w:rPr>
              <w:t>Administra</w:t>
            </w:r>
          </w:p>
          <w:p w:rsidR="00E6661C" w:rsidRPr="002B28C4" w:rsidRDefault="00E6661C" w:rsidP="00B551F8">
            <w:pPr>
              <w:pStyle w:val="NoSpacing"/>
              <w:rPr>
                <w:sz w:val="20"/>
                <w:szCs w:val="20"/>
              </w:rPr>
            </w:pPr>
            <w:r w:rsidRPr="002B28C4">
              <w:rPr>
                <w:sz w:val="20"/>
                <w:szCs w:val="20"/>
              </w:rPr>
              <w:t>torė ir pavaduoto</w:t>
            </w:r>
          </w:p>
          <w:p w:rsidR="00E6661C" w:rsidRPr="002B28C4" w:rsidRDefault="00E6661C" w:rsidP="00481C01">
            <w:pPr>
              <w:pStyle w:val="NoSpacing"/>
              <w:rPr>
                <w:sz w:val="20"/>
                <w:szCs w:val="20"/>
              </w:rPr>
            </w:pPr>
            <w:r w:rsidRPr="002B28C4">
              <w:rPr>
                <w:sz w:val="20"/>
                <w:szCs w:val="20"/>
              </w:rPr>
              <w:t>ja  ūkiui</w:t>
            </w:r>
          </w:p>
        </w:tc>
        <w:tc>
          <w:tcPr>
            <w:tcW w:w="2127" w:type="dxa"/>
            <w:tcBorders>
              <w:top w:val="single" w:sz="4" w:space="0" w:color="auto"/>
            </w:tcBorders>
            <w:shd w:val="clear" w:color="auto" w:fill="auto"/>
          </w:tcPr>
          <w:p w:rsidR="00E6661C" w:rsidRPr="002B28C4" w:rsidRDefault="00E6661C" w:rsidP="006C4478">
            <w:pPr>
              <w:pStyle w:val="NoSpacing"/>
              <w:rPr>
                <w:sz w:val="20"/>
                <w:szCs w:val="20"/>
              </w:rPr>
            </w:pPr>
            <w:r w:rsidRPr="002B28C4">
              <w:rPr>
                <w:sz w:val="20"/>
                <w:szCs w:val="20"/>
              </w:rPr>
              <w:t>Pagerėj</w:t>
            </w:r>
            <w:r>
              <w:rPr>
                <w:sz w:val="20"/>
                <w:szCs w:val="20"/>
              </w:rPr>
              <w:t>o vaikų</w:t>
            </w:r>
            <w:r w:rsidRPr="002B28C4">
              <w:rPr>
                <w:sz w:val="20"/>
                <w:szCs w:val="20"/>
              </w:rPr>
              <w:t xml:space="preserve"> saugumas ir įstaigos estetika 2019-2021 m. </w:t>
            </w:r>
          </w:p>
          <w:p w:rsidR="00E6661C" w:rsidRPr="002B28C4" w:rsidRDefault="00E6661C" w:rsidP="00481C01">
            <w:pPr>
              <w:pStyle w:val="NoSpacing"/>
              <w:rPr>
                <w:sz w:val="20"/>
                <w:szCs w:val="20"/>
              </w:rPr>
            </w:pPr>
          </w:p>
        </w:tc>
        <w:tc>
          <w:tcPr>
            <w:tcW w:w="1984" w:type="dxa"/>
            <w:tcBorders>
              <w:top w:val="single" w:sz="4" w:space="0" w:color="auto"/>
            </w:tcBorders>
            <w:shd w:val="clear" w:color="auto" w:fill="auto"/>
          </w:tcPr>
          <w:p w:rsidR="00E6661C" w:rsidRPr="002B28C4" w:rsidRDefault="00E6661C" w:rsidP="006C4478">
            <w:pPr>
              <w:pStyle w:val="NoSpacing"/>
              <w:rPr>
                <w:sz w:val="20"/>
                <w:szCs w:val="20"/>
              </w:rPr>
            </w:pPr>
            <w:r w:rsidRPr="002B28C4">
              <w:rPr>
                <w:sz w:val="20"/>
                <w:szCs w:val="20"/>
              </w:rPr>
              <w:t>9000,0 Eur - įstaigos spec. lėšos</w:t>
            </w:r>
          </w:p>
          <w:p w:rsidR="00E6661C" w:rsidRPr="002B28C4" w:rsidRDefault="00E6661C" w:rsidP="00B6782B">
            <w:pPr>
              <w:pStyle w:val="NoSpacing"/>
              <w:rPr>
                <w:sz w:val="20"/>
                <w:szCs w:val="20"/>
              </w:rPr>
            </w:pPr>
            <w:r w:rsidRPr="002B28C4">
              <w:rPr>
                <w:sz w:val="20"/>
                <w:szCs w:val="20"/>
              </w:rPr>
              <w:t>5000,00 Eur -savivaldybės biudžeto lėšos</w:t>
            </w:r>
          </w:p>
        </w:tc>
        <w:tc>
          <w:tcPr>
            <w:tcW w:w="2126" w:type="dxa"/>
            <w:vMerge/>
            <w:shd w:val="clear" w:color="auto" w:fill="auto"/>
          </w:tcPr>
          <w:p w:rsidR="00E6661C" w:rsidRPr="002B28C4" w:rsidRDefault="00E6661C" w:rsidP="00F323D4">
            <w:pPr>
              <w:pStyle w:val="NoSpacing"/>
              <w:jc w:val="center"/>
              <w:rPr>
                <w:sz w:val="20"/>
                <w:szCs w:val="20"/>
              </w:rPr>
            </w:pPr>
          </w:p>
        </w:tc>
        <w:tc>
          <w:tcPr>
            <w:tcW w:w="1247" w:type="dxa"/>
            <w:vMerge/>
            <w:shd w:val="clear" w:color="auto" w:fill="auto"/>
          </w:tcPr>
          <w:p w:rsidR="00E6661C" w:rsidRPr="002B28C4" w:rsidRDefault="00E6661C" w:rsidP="00632151">
            <w:pPr>
              <w:pStyle w:val="NoSpacing"/>
              <w:jc w:val="center"/>
              <w:rPr>
                <w:sz w:val="20"/>
                <w:szCs w:val="20"/>
              </w:rPr>
            </w:pPr>
          </w:p>
        </w:tc>
        <w:tc>
          <w:tcPr>
            <w:tcW w:w="1276" w:type="dxa"/>
            <w:vMerge/>
            <w:shd w:val="clear" w:color="auto" w:fill="auto"/>
          </w:tcPr>
          <w:p w:rsidR="00E6661C" w:rsidRPr="002B28C4" w:rsidRDefault="00E6661C" w:rsidP="00632151">
            <w:pPr>
              <w:pStyle w:val="NoSpacing"/>
              <w:jc w:val="center"/>
              <w:rPr>
                <w:sz w:val="20"/>
                <w:szCs w:val="20"/>
              </w:rPr>
            </w:pPr>
          </w:p>
        </w:tc>
        <w:tc>
          <w:tcPr>
            <w:tcW w:w="1134" w:type="dxa"/>
            <w:vMerge/>
            <w:shd w:val="clear" w:color="auto" w:fill="auto"/>
          </w:tcPr>
          <w:p w:rsidR="00E6661C" w:rsidRPr="002B28C4" w:rsidRDefault="00E6661C" w:rsidP="00632151">
            <w:pPr>
              <w:pStyle w:val="NoSpacing"/>
              <w:jc w:val="center"/>
              <w:rPr>
                <w:sz w:val="20"/>
                <w:szCs w:val="20"/>
              </w:rPr>
            </w:pPr>
          </w:p>
        </w:tc>
      </w:tr>
      <w:tr w:rsidR="00E6661C" w:rsidRPr="002B28C4" w:rsidTr="00F32A1A">
        <w:tc>
          <w:tcPr>
            <w:tcW w:w="2256" w:type="dxa"/>
            <w:vMerge/>
            <w:shd w:val="clear" w:color="auto" w:fill="auto"/>
          </w:tcPr>
          <w:p w:rsidR="00E6661C" w:rsidRPr="002B28C4" w:rsidRDefault="00E6661C" w:rsidP="00737337">
            <w:pPr>
              <w:pStyle w:val="NoSpacing"/>
              <w:spacing w:line="360" w:lineRule="auto"/>
              <w:rPr>
                <w:b/>
                <w:sz w:val="20"/>
                <w:szCs w:val="20"/>
              </w:rPr>
            </w:pPr>
          </w:p>
        </w:tc>
        <w:tc>
          <w:tcPr>
            <w:tcW w:w="1708" w:type="dxa"/>
            <w:tcBorders>
              <w:top w:val="nil"/>
            </w:tcBorders>
            <w:shd w:val="clear" w:color="auto" w:fill="auto"/>
          </w:tcPr>
          <w:p w:rsidR="00E6661C" w:rsidRPr="002B28C4" w:rsidRDefault="00E6661C" w:rsidP="0005390F">
            <w:pPr>
              <w:pStyle w:val="NoSpacing"/>
              <w:rPr>
                <w:sz w:val="20"/>
                <w:szCs w:val="20"/>
              </w:rPr>
            </w:pPr>
            <w:r w:rsidRPr="002B28C4">
              <w:rPr>
                <w:sz w:val="20"/>
                <w:szCs w:val="20"/>
              </w:rPr>
              <w:t>3. Naujų ugdymo erdvių su įrenginiais ir priemonėmis suformavimas</w:t>
            </w:r>
            <w:r>
              <w:rPr>
                <w:sz w:val="20"/>
                <w:szCs w:val="20"/>
              </w:rPr>
              <w:t xml:space="preserve"> (i</w:t>
            </w:r>
            <w:r w:rsidRPr="002B28C4">
              <w:rPr>
                <w:sz w:val="20"/>
                <w:szCs w:val="20"/>
              </w:rPr>
              <w:t>nteraktyvios grindys,</w:t>
            </w:r>
          </w:p>
          <w:p w:rsidR="00E6661C" w:rsidRPr="002B28C4" w:rsidRDefault="00E6661C" w:rsidP="0005390F">
            <w:pPr>
              <w:pStyle w:val="NoSpacing"/>
              <w:rPr>
                <w:sz w:val="20"/>
                <w:szCs w:val="20"/>
              </w:rPr>
            </w:pPr>
            <w:r>
              <w:rPr>
                <w:sz w:val="20"/>
                <w:szCs w:val="20"/>
              </w:rPr>
              <w:t>ekpozicijų sistema)</w:t>
            </w:r>
          </w:p>
        </w:tc>
        <w:tc>
          <w:tcPr>
            <w:tcW w:w="1134" w:type="dxa"/>
            <w:tcBorders>
              <w:top w:val="nil"/>
            </w:tcBorders>
            <w:shd w:val="clear" w:color="auto" w:fill="auto"/>
          </w:tcPr>
          <w:p w:rsidR="00E6661C" w:rsidRPr="002B28C4" w:rsidRDefault="00E6661C" w:rsidP="00737337">
            <w:pPr>
              <w:pStyle w:val="NoSpacing"/>
              <w:rPr>
                <w:sz w:val="20"/>
                <w:szCs w:val="20"/>
              </w:rPr>
            </w:pPr>
            <w:r w:rsidRPr="002B28C4">
              <w:rPr>
                <w:sz w:val="20"/>
                <w:szCs w:val="20"/>
              </w:rPr>
              <w:t>Administra</w:t>
            </w:r>
          </w:p>
          <w:p w:rsidR="00E6661C" w:rsidRPr="002B28C4" w:rsidRDefault="00E6661C" w:rsidP="00737337">
            <w:pPr>
              <w:pStyle w:val="NoSpacing"/>
              <w:rPr>
                <w:sz w:val="20"/>
                <w:szCs w:val="20"/>
              </w:rPr>
            </w:pPr>
            <w:r w:rsidRPr="002B28C4">
              <w:rPr>
                <w:sz w:val="20"/>
                <w:szCs w:val="20"/>
              </w:rPr>
              <w:t>torė, pavaduoto</w:t>
            </w:r>
          </w:p>
          <w:p w:rsidR="00E6661C" w:rsidRPr="002B28C4" w:rsidRDefault="00E6661C" w:rsidP="00737337">
            <w:pPr>
              <w:pStyle w:val="NoSpacing"/>
              <w:rPr>
                <w:sz w:val="20"/>
                <w:szCs w:val="20"/>
              </w:rPr>
            </w:pPr>
            <w:r w:rsidRPr="002B28C4">
              <w:rPr>
                <w:sz w:val="20"/>
                <w:szCs w:val="20"/>
              </w:rPr>
              <w:t>jos  ūkiui ir ugdymui</w:t>
            </w:r>
          </w:p>
        </w:tc>
        <w:tc>
          <w:tcPr>
            <w:tcW w:w="2127" w:type="dxa"/>
            <w:tcBorders>
              <w:top w:val="nil"/>
            </w:tcBorders>
            <w:shd w:val="clear" w:color="auto" w:fill="auto"/>
          </w:tcPr>
          <w:p w:rsidR="00E6661C" w:rsidRPr="002B28C4" w:rsidRDefault="00E6661C" w:rsidP="00931ADC">
            <w:pPr>
              <w:pStyle w:val="NoSpacing"/>
              <w:rPr>
                <w:sz w:val="20"/>
                <w:szCs w:val="20"/>
              </w:rPr>
            </w:pPr>
            <w:r>
              <w:rPr>
                <w:sz w:val="20"/>
                <w:szCs w:val="20"/>
              </w:rPr>
              <w:t xml:space="preserve">Pagerėjo </w:t>
            </w:r>
            <w:r w:rsidRPr="002B28C4">
              <w:rPr>
                <w:sz w:val="20"/>
                <w:szCs w:val="20"/>
              </w:rPr>
              <w:t>ugdymo kokyb</w:t>
            </w:r>
            <w:r>
              <w:rPr>
                <w:sz w:val="20"/>
                <w:szCs w:val="20"/>
              </w:rPr>
              <w:t>ė</w:t>
            </w:r>
            <w:r w:rsidRPr="002B28C4">
              <w:rPr>
                <w:sz w:val="20"/>
                <w:szCs w:val="20"/>
              </w:rPr>
              <w:t>, vaikų emocin</w:t>
            </w:r>
            <w:r>
              <w:rPr>
                <w:sz w:val="20"/>
                <w:szCs w:val="20"/>
              </w:rPr>
              <w:t>ė</w:t>
            </w:r>
            <w:r w:rsidRPr="002B28C4">
              <w:rPr>
                <w:sz w:val="20"/>
                <w:szCs w:val="20"/>
              </w:rPr>
              <w:t>s nuotaik</w:t>
            </w:r>
            <w:r>
              <w:rPr>
                <w:sz w:val="20"/>
                <w:szCs w:val="20"/>
              </w:rPr>
              <w:t>o</w:t>
            </w:r>
            <w:r w:rsidRPr="002B28C4">
              <w:rPr>
                <w:sz w:val="20"/>
                <w:szCs w:val="20"/>
              </w:rPr>
              <w:t>s bei pedagogų galimyb</w:t>
            </w:r>
            <w:r>
              <w:rPr>
                <w:sz w:val="20"/>
                <w:szCs w:val="20"/>
              </w:rPr>
              <w:t xml:space="preserve">ė </w:t>
            </w:r>
            <w:r w:rsidRPr="002B28C4">
              <w:rPr>
                <w:sz w:val="20"/>
                <w:szCs w:val="20"/>
              </w:rPr>
              <w:t xml:space="preserve">optimizuoti teikiamas ugdymo paslaugas 2020-2021 m. </w:t>
            </w:r>
          </w:p>
        </w:tc>
        <w:tc>
          <w:tcPr>
            <w:tcW w:w="1984" w:type="dxa"/>
            <w:tcBorders>
              <w:top w:val="nil"/>
            </w:tcBorders>
            <w:shd w:val="clear" w:color="auto" w:fill="auto"/>
          </w:tcPr>
          <w:p w:rsidR="00E6661C" w:rsidRPr="002B28C4" w:rsidRDefault="00E6661C" w:rsidP="00737337">
            <w:pPr>
              <w:pStyle w:val="NoSpacing"/>
              <w:rPr>
                <w:sz w:val="20"/>
                <w:szCs w:val="20"/>
              </w:rPr>
            </w:pPr>
            <w:r w:rsidRPr="002B28C4">
              <w:rPr>
                <w:sz w:val="20"/>
                <w:szCs w:val="20"/>
              </w:rPr>
              <w:t>70000,00 Eur –Valstybės biudžeto lėšos, Kauno m. savivaldybės biudžeto lėšos, įstaigos spec. lėšos</w:t>
            </w:r>
          </w:p>
          <w:p w:rsidR="00E6661C" w:rsidRPr="002B28C4" w:rsidRDefault="00E6661C" w:rsidP="00737337">
            <w:pPr>
              <w:pStyle w:val="NoSpacing"/>
              <w:rPr>
                <w:sz w:val="20"/>
                <w:szCs w:val="20"/>
              </w:rPr>
            </w:pPr>
          </w:p>
        </w:tc>
        <w:tc>
          <w:tcPr>
            <w:tcW w:w="2126" w:type="dxa"/>
            <w:vMerge/>
            <w:shd w:val="clear" w:color="auto" w:fill="auto"/>
          </w:tcPr>
          <w:p w:rsidR="00E6661C" w:rsidRPr="002B28C4" w:rsidRDefault="00E6661C" w:rsidP="00737337">
            <w:pPr>
              <w:pStyle w:val="NoSpacing"/>
              <w:jc w:val="center"/>
              <w:rPr>
                <w:sz w:val="20"/>
                <w:szCs w:val="20"/>
              </w:rPr>
            </w:pPr>
          </w:p>
        </w:tc>
        <w:tc>
          <w:tcPr>
            <w:tcW w:w="1247" w:type="dxa"/>
            <w:vMerge/>
            <w:shd w:val="clear" w:color="auto" w:fill="auto"/>
          </w:tcPr>
          <w:p w:rsidR="00E6661C" w:rsidRPr="002B28C4" w:rsidRDefault="00E6661C" w:rsidP="00737337">
            <w:pPr>
              <w:pStyle w:val="NoSpacing"/>
              <w:jc w:val="center"/>
              <w:rPr>
                <w:sz w:val="20"/>
                <w:szCs w:val="20"/>
              </w:rPr>
            </w:pPr>
          </w:p>
        </w:tc>
        <w:tc>
          <w:tcPr>
            <w:tcW w:w="1276" w:type="dxa"/>
            <w:vMerge/>
            <w:shd w:val="clear" w:color="auto" w:fill="auto"/>
          </w:tcPr>
          <w:p w:rsidR="00E6661C" w:rsidRPr="002B28C4" w:rsidRDefault="00E6661C" w:rsidP="00737337">
            <w:pPr>
              <w:pStyle w:val="NoSpacing"/>
              <w:jc w:val="center"/>
              <w:rPr>
                <w:sz w:val="20"/>
                <w:szCs w:val="20"/>
              </w:rPr>
            </w:pPr>
          </w:p>
        </w:tc>
        <w:tc>
          <w:tcPr>
            <w:tcW w:w="1134" w:type="dxa"/>
            <w:vMerge/>
            <w:shd w:val="clear" w:color="auto" w:fill="auto"/>
          </w:tcPr>
          <w:p w:rsidR="00E6661C" w:rsidRPr="002B28C4" w:rsidRDefault="00E6661C" w:rsidP="00737337">
            <w:pPr>
              <w:pStyle w:val="NoSpacing"/>
              <w:jc w:val="center"/>
              <w:rPr>
                <w:sz w:val="20"/>
                <w:szCs w:val="20"/>
              </w:rPr>
            </w:pPr>
          </w:p>
        </w:tc>
      </w:tr>
      <w:tr w:rsidR="00F777AA" w:rsidRPr="002B28C4" w:rsidTr="00102B41">
        <w:tc>
          <w:tcPr>
            <w:tcW w:w="2256" w:type="dxa"/>
            <w:vMerge w:val="restart"/>
            <w:shd w:val="clear" w:color="auto" w:fill="auto"/>
          </w:tcPr>
          <w:p w:rsidR="00F777AA" w:rsidRPr="002B28C4" w:rsidRDefault="00F777AA" w:rsidP="004873C3">
            <w:pPr>
              <w:pStyle w:val="NoSpacing"/>
              <w:contextualSpacing/>
              <w:rPr>
                <w:b/>
                <w:sz w:val="20"/>
                <w:szCs w:val="20"/>
              </w:rPr>
            </w:pPr>
            <w:r>
              <w:rPr>
                <w:sz w:val="20"/>
                <w:szCs w:val="20"/>
              </w:rPr>
              <w:t>3</w:t>
            </w:r>
            <w:r w:rsidRPr="002B28C4">
              <w:rPr>
                <w:sz w:val="20"/>
                <w:szCs w:val="20"/>
              </w:rPr>
              <w:t>. Atlikti pastato išorės ir vidaus  renovacijos darbus</w:t>
            </w:r>
          </w:p>
        </w:tc>
        <w:tc>
          <w:tcPr>
            <w:tcW w:w="1708" w:type="dxa"/>
            <w:tcBorders>
              <w:top w:val="single" w:sz="4" w:space="0" w:color="auto"/>
            </w:tcBorders>
            <w:shd w:val="clear" w:color="auto" w:fill="auto"/>
          </w:tcPr>
          <w:p w:rsidR="00F777AA" w:rsidRPr="002B28C4" w:rsidRDefault="00F777AA" w:rsidP="004873C3">
            <w:pPr>
              <w:pStyle w:val="NoSpacing"/>
              <w:rPr>
                <w:sz w:val="20"/>
                <w:szCs w:val="20"/>
              </w:rPr>
            </w:pPr>
            <w:r w:rsidRPr="002B28C4">
              <w:rPr>
                <w:sz w:val="20"/>
                <w:szCs w:val="20"/>
              </w:rPr>
              <w:t>1. Santechnikos įrenginių (karšto-šalto vandens cirkuliacijos) renovacija</w:t>
            </w:r>
          </w:p>
        </w:tc>
        <w:tc>
          <w:tcPr>
            <w:tcW w:w="1134" w:type="dxa"/>
            <w:tcBorders>
              <w:top w:val="single" w:sz="4" w:space="0" w:color="auto"/>
            </w:tcBorders>
            <w:shd w:val="clear" w:color="auto" w:fill="auto"/>
          </w:tcPr>
          <w:p w:rsidR="00F777AA" w:rsidRPr="002B28C4" w:rsidRDefault="00F777AA" w:rsidP="004873C3">
            <w:pPr>
              <w:pStyle w:val="NoSpacing"/>
              <w:rPr>
                <w:sz w:val="20"/>
                <w:szCs w:val="20"/>
              </w:rPr>
            </w:pPr>
            <w:r w:rsidRPr="002B28C4">
              <w:rPr>
                <w:sz w:val="20"/>
                <w:szCs w:val="20"/>
              </w:rPr>
              <w:t>Direktorės pavaduoto</w:t>
            </w:r>
          </w:p>
          <w:p w:rsidR="00F777AA" w:rsidRPr="002B28C4" w:rsidRDefault="00F777AA" w:rsidP="004873C3">
            <w:pPr>
              <w:pStyle w:val="NoSpacing"/>
              <w:rPr>
                <w:sz w:val="20"/>
                <w:szCs w:val="20"/>
              </w:rPr>
            </w:pPr>
            <w:r w:rsidRPr="002B28C4">
              <w:rPr>
                <w:sz w:val="20"/>
                <w:szCs w:val="20"/>
              </w:rPr>
              <w:t>ja  ūkiui</w:t>
            </w:r>
          </w:p>
        </w:tc>
        <w:tc>
          <w:tcPr>
            <w:tcW w:w="2127" w:type="dxa"/>
            <w:tcBorders>
              <w:top w:val="single" w:sz="4" w:space="0" w:color="auto"/>
            </w:tcBorders>
            <w:shd w:val="clear" w:color="auto" w:fill="auto"/>
          </w:tcPr>
          <w:p w:rsidR="00F777AA" w:rsidRPr="002B28C4" w:rsidRDefault="00F777AA" w:rsidP="004873C3">
            <w:pPr>
              <w:pStyle w:val="NoSpacing"/>
              <w:rPr>
                <w:sz w:val="20"/>
                <w:szCs w:val="20"/>
              </w:rPr>
            </w:pPr>
            <w:r w:rsidRPr="002B28C4">
              <w:rPr>
                <w:sz w:val="20"/>
                <w:szCs w:val="20"/>
              </w:rPr>
              <w:t>Užtikrin</w:t>
            </w:r>
            <w:r>
              <w:rPr>
                <w:sz w:val="20"/>
                <w:szCs w:val="20"/>
              </w:rPr>
              <w:t xml:space="preserve">ti </w:t>
            </w:r>
            <w:r w:rsidRPr="002B28C4">
              <w:rPr>
                <w:sz w:val="20"/>
                <w:szCs w:val="20"/>
              </w:rPr>
              <w:t xml:space="preserve"> HN</w:t>
            </w:r>
            <w:r>
              <w:rPr>
                <w:sz w:val="20"/>
                <w:szCs w:val="20"/>
              </w:rPr>
              <w:t xml:space="preserve"> reikalavimai, pagerėja ugdytinių higienos sąlygos.</w:t>
            </w:r>
          </w:p>
          <w:p w:rsidR="00F777AA" w:rsidRPr="002B28C4" w:rsidRDefault="00610604" w:rsidP="004873C3">
            <w:pPr>
              <w:pStyle w:val="NoSpacing"/>
              <w:rPr>
                <w:sz w:val="20"/>
                <w:szCs w:val="20"/>
              </w:rPr>
            </w:pPr>
            <w:r>
              <w:rPr>
                <w:sz w:val="20"/>
                <w:szCs w:val="20"/>
              </w:rPr>
              <w:t>2019-2021</w:t>
            </w:r>
            <w:r w:rsidR="00F777AA" w:rsidRPr="002B28C4">
              <w:rPr>
                <w:sz w:val="20"/>
                <w:szCs w:val="20"/>
              </w:rPr>
              <w:t xml:space="preserve"> m.</w:t>
            </w:r>
          </w:p>
        </w:tc>
        <w:tc>
          <w:tcPr>
            <w:tcW w:w="1984" w:type="dxa"/>
            <w:tcBorders>
              <w:top w:val="single" w:sz="4" w:space="0" w:color="auto"/>
            </w:tcBorders>
            <w:shd w:val="clear" w:color="auto" w:fill="auto"/>
          </w:tcPr>
          <w:p w:rsidR="00F777AA" w:rsidRPr="002B28C4" w:rsidRDefault="00F777AA" w:rsidP="004873C3">
            <w:pPr>
              <w:pStyle w:val="NoSpacing"/>
              <w:rPr>
                <w:sz w:val="20"/>
                <w:szCs w:val="20"/>
              </w:rPr>
            </w:pPr>
            <w:r w:rsidRPr="002B28C4">
              <w:rPr>
                <w:sz w:val="20"/>
                <w:szCs w:val="20"/>
              </w:rPr>
              <w:t>25.000,00 Eur - Kauno m. savivaldybės lėšos</w:t>
            </w:r>
          </w:p>
        </w:tc>
        <w:tc>
          <w:tcPr>
            <w:tcW w:w="2126" w:type="dxa"/>
            <w:vMerge w:val="restart"/>
            <w:tcBorders>
              <w:top w:val="single" w:sz="4" w:space="0" w:color="auto"/>
            </w:tcBorders>
            <w:shd w:val="clear" w:color="auto" w:fill="auto"/>
          </w:tcPr>
          <w:p w:rsidR="00F777AA" w:rsidRPr="002B28C4" w:rsidRDefault="00F777AA" w:rsidP="004873C3">
            <w:pPr>
              <w:pStyle w:val="NoSpacing"/>
              <w:contextualSpacing/>
              <w:jc w:val="center"/>
              <w:rPr>
                <w:sz w:val="20"/>
                <w:szCs w:val="20"/>
              </w:rPr>
            </w:pPr>
            <w:r>
              <w:rPr>
                <w:sz w:val="20"/>
                <w:szCs w:val="20"/>
              </w:rPr>
              <w:t>Užtikrinama saugi ir sveika ugdymo aplinka (procentais)</w:t>
            </w:r>
          </w:p>
        </w:tc>
        <w:tc>
          <w:tcPr>
            <w:tcW w:w="1247" w:type="dxa"/>
            <w:vMerge w:val="restart"/>
            <w:tcBorders>
              <w:top w:val="single" w:sz="4" w:space="0" w:color="auto"/>
            </w:tcBorders>
            <w:shd w:val="clear" w:color="auto" w:fill="auto"/>
          </w:tcPr>
          <w:p w:rsidR="00F777AA" w:rsidRPr="002B28C4" w:rsidRDefault="00F777AA" w:rsidP="004873C3">
            <w:pPr>
              <w:pStyle w:val="NoSpacing"/>
              <w:contextualSpacing/>
              <w:jc w:val="center"/>
              <w:rPr>
                <w:sz w:val="20"/>
                <w:szCs w:val="20"/>
              </w:rPr>
            </w:pPr>
            <w:r>
              <w:rPr>
                <w:sz w:val="20"/>
                <w:szCs w:val="20"/>
              </w:rPr>
              <w:t>20</w:t>
            </w:r>
          </w:p>
        </w:tc>
        <w:tc>
          <w:tcPr>
            <w:tcW w:w="1276" w:type="dxa"/>
            <w:vMerge w:val="restart"/>
            <w:tcBorders>
              <w:top w:val="single" w:sz="4" w:space="0" w:color="auto"/>
            </w:tcBorders>
            <w:shd w:val="clear" w:color="auto" w:fill="auto"/>
          </w:tcPr>
          <w:p w:rsidR="00F777AA" w:rsidRDefault="00F777AA" w:rsidP="004873C3">
            <w:pPr>
              <w:pStyle w:val="NoSpacing"/>
              <w:contextualSpacing/>
              <w:jc w:val="center"/>
              <w:rPr>
                <w:sz w:val="20"/>
                <w:szCs w:val="20"/>
              </w:rPr>
            </w:pPr>
            <w:r>
              <w:rPr>
                <w:sz w:val="20"/>
                <w:szCs w:val="20"/>
              </w:rPr>
              <w:t>80</w:t>
            </w:r>
          </w:p>
        </w:tc>
        <w:tc>
          <w:tcPr>
            <w:tcW w:w="1134" w:type="dxa"/>
            <w:vMerge w:val="restart"/>
            <w:tcBorders>
              <w:top w:val="single" w:sz="4" w:space="0" w:color="auto"/>
            </w:tcBorders>
            <w:shd w:val="clear" w:color="auto" w:fill="auto"/>
          </w:tcPr>
          <w:p w:rsidR="00F777AA" w:rsidRDefault="00F777AA" w:rsidP="004873C3">
            <w:pPr>
              <w:pStyle w:val="NoSpacing"/>
              <w:contextualSpacing/>
              <w:jc w:val="center"/>
              <w:rPr>
                <w:sz w:val="20"/>
                <w:szCs w:val="20"/>
              </w:rPr>
            </w:pPr>
            <w:r>
              <w:rPr>
                <w:sz w:val="20"/>
                <w:szCs w:val="20"/>
              </w:rPr>
              <w:t>50</w:t>
            </w:r>
          </w:p>
        </w:tc>
      </w:tr>
      <w:tr w:rsidR="00F777AA" w:rsidRPr="002B28C4" w:rsidTr="00F32A1A">
        <w:tc>
          <w:tcPr>
            <w:tcW w:w="2256" w:type="dxa"/>
            <w:vMerge/>
            <w:shd w:val="clear" w:color="auto" w:fill="auto"/>
          </w:tcPr>
          <w:p w:rsidR="00F777AA" w:rsidRPr="002B28C4" w:rsidRDefault="00F777AA" w:rsidP="004873C3">
            <w:pPr>
              <w:pStyle w:val="NoSpacing"/>
              <w:spacing w:line="360" w:lineRule="auto"/>
              <w:rPr>
                <w:b/>
                <w:sz w:val="20"/>
                <w:szCs w:val="20"/>
              </w:rPr>
            </w:pPr>
          </w:p>
        </w:tc>
        <w:tc>
          <w:tcPr>
            <w:tcW w:w="1708" w:type="dxa"/>
            <w:tcBorders>
              <w:top w:val="nil"/>
            </w:tcBorders>
            <w:shd w:val="clear" w:color="auto" w:fill="auto"/>
          </w:tcPr>
          <w:p w:rsidR="00F777AA" w:rsidRDefault="00F777AA" w:rsidP="004873C3">
            <w:pPr>
              <w:pStyle w:val="NoSpacing"/>
              <w:rPr>
                <w:sz w:val="20"/>
                <w:szCs w:val="20"/>
              </w:rPr>
            </w:pPr>
            <w:r>
              <w:rPr>
                <w:sz w:val="20"/>
                <w:szCs w:val="20"/>
              </w:rPr>
              <w:t>2. Lauko sienų ir pamato su cokoliu šiltinimo darbai</w:t>
            </w:r>
          </w:p>
        </w:tc>
        <w:tc>
          <w:tcPr>
            <w:tcW w:w="1134" w:type="dxa"/>
            <w:tcBorders>
              <w:top w:val="nil"/>
            </w:tcBorders>
            <w:shd w:val="clear" w:color="auto" w:fill="auto"/>
          </w:tcPr>
          <w:p w:rsidR="00F777AA" w:rsidRDefault="00F777AA" w:rsidP="004873C3">
            <w:pPr>
              <w:pStyle w:val="NoSpacing"/>
              <w:rPr>
                <w:sz w:val="20"/>
                <w:szCs w:val="20"/>
              </w:rPr>
            </w:pPr>
            <w:r>
              <w:rPr>
                <w:sz w:val="20"/>
                <w:szCs w:val="20"/>
              </w:rPr>
              <w:t>Direktorė,</w:t>
            </w:r>
          </w:p>
          <w:p w:rsidR="00F777AA" w:rsidRDefault="00F777AA" w:rsidP="004873C3">
            <w:pPr>
              <w:pStyle w:val="NoSpacing"/>
              <w:rPr>
                <w:sz w:val="20"/>
                <w:szCs w:val="20"/>
              </w:rPr>
            </w:pPr>
            <w:r>
              <w:rPr>
                <w:sz w:val="20"/>
                <w:szCs w:val="20"/>
              </w:rPr>
              <w:t>administra</w:t>
            </w:r>
          </w:p>
          <w:p w:rsidR="00F777AA" w:rsidRDefault="00F777AA" w:rsidP="004873C3">
            <w:pPr>
              <w:pStyle w:val="NoSpacing"/>
              <w:rPr>
                <w:sz w:val="20"/>
                <w:szCs w:val="20"/>
              </w:rPr>
            </w:pPr>
            <w:r>
              <w:rPr>
                <w:sz w:val="20"/>
                <w:szCs w:val="20"/>
              </w:rPr>
              <w:t>torė</w:t>
            </w:r>
          </w:p>
        </w:tc>
        <w:tc>
          <w:tcPr>
            <w:tcW w:w="2127" w:type="dxa"/>
            <w:tcBorders>
              <w:top w:val="nil"/>
            </w:tcBorders>
            <w:shd w:val="clear" w:color="auto" w:fill="auto"/>
          </w:tcPr>
          <w:p w:rsidR="00F777AA" w:rsidRDefault="00F777AA" w:rsidP="004873C3">
            <w:pPr>
              <w:pStyle w:val="NoSpacing"/>
              <w:rPr>
                <w:sz w:val="20"/>
                <w:szCs w:val="20"/>
              </w:rPr>
            </w:pPr>
            <w:r>
              <w:rPr>
                <w:sz w:val="20"/>
                <w:szCs w:val="20"/>
              </w:rPr>
              <w:t>Taupoma šilumos energija, geras estetinis įstaigos vaizdas, pagerėjo ugdymo(si) sąlygos.</w:t>
            </w:r>
          </w:p>
          <w:p w:rsidR="00F777AA" w:rsidRDefault="00F777AA" w:rsidP="004873C3">
            <w:pPr>
              <w:pStyle w:val="NoSpacing"/>
              <w:rPr>
                <w:sz w:val="20"/>
                <w:szCs w:val="20"/>
              </w:rPr>
            </w:pPr>
            <w:r>
              <w:rPr>
                <w:sz w:val="20"/>
                <w:szCs w:val="20"/>
              </w:rPr>
              <w:t xml:space="preserve"> 2019-2021 m.</w:t>
            </w:r>
          </w:p>
        </w:tc>
        <w:tc>
          <w:tcPr>
            <w:tcW w:w="1984" w:type="dxa"/>
            <w:tcBorders>
              <w:top w:val="nil"/>
            </w:tcBorders>
            <w:shd w:val="clear" w:color="auto" w:fill="auto"/>
          </w:tcPr>
          <w:p w:rsidR="00F777AA" w:rsidRDefault="00F777AA" w:rsidP="004873C3">
            <w:pPr>
              <w:pStyle w:val="NoSpacing"/>
              <w:rPr>
                <w:sz w:val="20"/>
                <w:szCs w:val="20"/>
              </w:rPr>
            </w:pPr>
            <w:r>
              <w:rPr>
                <w:sz w:val="20"/>
                <w:szCs w:val="20"/>
              </w:rPr>
              <w:t>70000,00 Eur (sienos)-Kauno m. savivaldybės lėšos</w:t>
            </w:r>
          </w:p>
          <w:p w:rsidR="00F777AA" w:rsidRDefault="00F777AA" w:rsidP="004873C3">
            <w:pPr>
              <w:pStyle w:val="NoSpacing"/>
              <w:rPr>
                <w:sz w:val="20"/>
                <w:szCs w:val="20"/>
              </w:rPr>
            </w:pPr>
            <w:r>
              <w:rPr>
                <w:sz w:val="20"/>
                <w:szCs w:val="20"/>
              </w:rPr>
              <w:t>24000,00 Eur(pamatai) Kauno m. savivaldybės lėšos</w:t>
            </w:r>
          </w:p>
        </w:tc>
        <w:tc>
          <w:tcPr>
            <w:tcW w:w="2126" w:type="dxa"/>
            <w:vMerge/>
            <w:shd w:val="clear" w:color="auto" w:fill="auto"/>
          </w:tcPr>
          <w:p w:rsidR="00F777AA" w:rsidRPr="002B28C4" w:rsidRDefault="00F777AA" w:rsidP="004873C3">
            <w:pPr>
              <w:pStyle w:val="NoSpacing"/>
              <w:jc w:val="center"/>
              <w:rPr>
                <w:sz w:val="20"/>
                <w:szCs w:val="20"/>
              </w:rPr>
            </w:pPr>
          </w:p>
        </w:tc>
        <w:tc>
          <w:tcPr>
            <w:tcW w:w="1247" w:type="dxa"/>
            <w:vMerge/>
            <w:shd w:val="clear" w:color="auto" w:fill="auto"/>
          </w:tcPr>
          <w:p w:rsidR="00F777AA" w:rsidRPr="002B28C4" w:rsidRDefault="00F777AA" w:rsidP="004873C3">
            <w:pPr>
              <w:pStyle w:val="NoSpacing"/>
              <w:jc w:val="center"/>
              <w:rPr>
                <w:sz w:val="20"/>
                <w:szCs w:val="20"/>
              </w:rPr>
            </w:pPr>
          </w:p>
        </w:tc>
        <w:tc>
          <w:tcPr>
            <w:tcW w:w="1276" w:type="dxa"/>
            <w:vMerge/>
            <w:shd w:val="clear" w:color="auto" w:fill="auto"/>
          </w:tcPr>
          <w:p w:rsidR="00F777AA" w:rsidRDefault="00F777AA" w:rsidP="004873C3">
            <w:pPr>
              <w:pStyle w:val="NoSpacing"/>
              <w:jc w:val="center"/>
              <w:rPr>
                <w:sz w:val="20"/>
                <w:szCs w:val="20"/>
              </w:rPr>
            </w:pPr>
          </w:p>
        </w:tc>
        <w:tc>
          <w:tcPr>
            <w:tcW w:w="1134" w:type="dxa"/>
            <w:vMerge/>
            <w:shd w:val="clear" w:color="auto" w:fill="auto"/>
          </w:tcPr>
          <w:p w:rsidR="00F777AA" w:rsidRDefault="00F777AA" w:rsidP="004873C3">
            <w:pPr>
              <w:pStyle w:val="NoSpacing"/>
              <w:jc w:val="center"/>
              <w:rPr>
                <w:sz w:val="20"/>
                <w:szCs w:val="20"/>
              </w:rPr>
            </w:pPr>
          </w:p>
        </w:tc>
      </w:tr>
      <w:tr w:rsidR="00F777AA" w:rsidRPr="002B28C4" w:rsidTr="00F32A1A">
        <w:tc>
          <w:tcPr>
            <w:tcW w:w="2256" w:type="dxa"/>
            <w:vMerge/>
            <w:shd w:val="clear" w:color="auto" w:fill="auto"/>
          </w:tcPr>
          <w:p w:rsidR="00F777AA" w:rsidRPr="002B28C4" w:rsidRDefault="00F777AA" w:rsidP="004873C3">
            <w:pPr>
              <w:pStyle w:val="NoSpacing"/>
              <w:spacing w:line="360" w:lineRule="auto"/>
              <w:rPr>
                <w:b/>
                <w:sz w:val="20"/>
                <w:szCs w:val="20"/>
              </w:rPr>
            </w:pPr>
          </w:p>
        </w:tc>
        <w:tc>
          <w:tcPr>
            <w:tcW w:w="1708" w:type="dxa"/>
            <w:tcBorders>
              <w:top w:val="nil"/>
            </w:tcBorders>
            <w:shd w:val="clear" w:color="auto" w:fill="auto"/>
          </w:tcPr>
          <w:p w:rsidR="00F777AA" w:rsidRDefault="00F777AA" w:rsidP="004873C3">
            <w:pPr>
              <w:pStyle w:val="NoSpacing"/>
              <w:rPr>
                <w:sz w:val="20"/>
                <w:szCs w:val="20"/>
              </w:rPr>
            </w:pPr>
            <w:r>
              <w:rPr>
                <w:sz w:val="20"/>
                <w:szCs w:val="20"/>
              </w:rPr>
              <w:t>3. Koridoriaus, virtuvės ir dviejų laiptinių remontas</w:t>
            </w:r>
          </w:p>
          <w:p w:rsidR="00F777AA" w:rsidRDefault="00F777AA" w:rsidP="004873C3">
            <w:pPr>
              <w:pStyle w:val="NoSpacing"/>
              <w:rPr>
                <w:sz w:val="20"/>
                <w:szCs w:val="20"/>
              </w:rPr>
            </w:pPr>
          </w:p>
        </w:tc>
        <w:tc>
          <w:tcPr>
            <w:tcW w:w="1134" w:type="dxa"/>
            <w:tcBorders>
              <w:top w:val="nil"/>
            </w:tcBorders>
            <w:shd w:val="clear" w:color="auto" w:fill="auto"/>
          </w:tcPr>
          <w:p w:rsidR="00F777AA" w:rsidRDefault="00F777AA" w:rsidP="004873C3">
            <w:pPr>
              <w:pStyle w:val="NoSpacing"/>
              <w:rPr>
                <w:sz w:val="20"/>
                <w:szCs w:val="20"/>
              </w:rPr>
            </w:pPr>
            <w:r>
              <w:rPr>
                <w:sz w:val="20"/>
                <w:szCs w:val="20"/>
              </w:rPr>
              <w:t>Direktorė,</w:t>
            </w:r>
          </w:p>
          <w:p w:rsidR="00F777AA" w:rsidRDefault="00F777AA" w:rsidP="004873C3">
            <w:pPr>
              <w:pStyle w:val="NoSpacing"/>
              <w:rPr>
                <w:sz w:val="20"/>
                <w:szCs w:val="20"/>
              </w:rPr>
            </w:pPr>
            <w:r>
              <w:rPr>
                <w:sz w:val="20"/>
                <w:szCs w:val="20"/>
              </w:rPr>
              <w:t>administra</w:t>
            </w:r>
          </w:p>
          <w:p w:rsidR="00F777AA" w:rsidRDefault="00F777AA" w:rsidP="004873C3">
            <w:pPr>
              <w:pStyle w:val="NoSpacing"/>
              <w:rPr>
                <w:sz w:val="20"/>
                <w:szCs w:val="20"/>
              </w:rPr>
            </w:pPr>
            <w:r>
              <w:rPr>
                <w:sz w:val="20"/>
                <w:szCs w:val="20"/>
              </w:rPr>
              <w:t>torė, direkt pavad. ūkiui</w:t>
            </w:r>
          </w:p>
        </w:tc>
        <w:tc>
          <w:tcPr>
            <w:tcW w:w="2127" w:type="dxa"/>
            <w:tcBorders>
              <w:top w:val="nil"/>
            </w:tcBorders>
            <w:shd w:val="clear" w:color="auto" w:fill="auto"/>
          </w:tcPr>
          <w:p w:rsidR="00F777AA" w:rsidRDefault="00F777AA" w:rsidP="004873C3">
            <w:pPr>
              <w:pStyle w:val="NoSpacing"/>
              <w:rPr>
                <w:sz w:val="20"/>
                <w:szCs w:val="20"/>
              </w:rPr>
            </w:pPr>
            <w:r>
              <w:rPr>
                <w:sz w:val="20"/>
                <w:szCs w:val="20"/>
              </w:rPr>
              <w:t>Pagerės vaikų saugumas ir įstaigos estetika bei atitikimas HN reikalavimams.</w:t>
            </w:r>
          </w:p>
          <w:p w:rsidR="00F777AA" w:rsidRDefault="00610604" w:rsidP="004873C3">
            <w:pPr>
              <w:pStyle w:val="NoSpacing"/>
              <w:rPr>
                <w:sz w:val="20"/>
                <w:szCs w:val="20"/>
              </w:rPr>
            </w:pPr>
            <w:r>
              <w:rPr>
                <w:sz w:val="20"/>
                <w:szCs w:val="20"/>
              </w:rPr>
              <w:t>2019-</w:t>
            </w:r>
            <w:r w:rsidR="00F777AA">
              <w:rPr>
                <w:sz w:val="20"/>
                <w:szCs w:val="20"/>
              </w:rPr>
              <w:t>2020 m.</w:t>
            </w:r>
          </w:p>
        </w:tc>
        <w:tc>
          <w:tcPr>
            <w:tcW w:w="1984" w:type="dxa"/>
            <w:tcBorders>
              <w:top w:val="nil"/>
            </w:tcBorders>
            <w:shd w:val="clear" w:color="auto" w:fill="auto"/>
          </w:tcPr>
          <w:p w:rsidR="00F777AA" w:rsidRDefault="00F777AA" w:rsidP="004873C3">
            <w:pPr>
              <w:pStyle w:val="NoSpacing"/>
              <w:rPr>
                <w:sz w:val="20"/>
                <w:szCs w:val="20"/>
              </w:rPr>
            </w:pPr>
            <w:r>
              <w:rPr>
                <w:sz w:val="20"/>
                <w:szCs w:val="20"/>
              </w:rPr>
              <w:t xml:space="preserve">48000,00 Eur -Kauno m. sav. lėšos(korid.-5000,00 Eur, virtuv. -18000,00 Eur, laiptinėms -25000,00 Eur) </w:t>
            </w:r>
          </w:p>
        </w:tc>
        <w:tc>
          <w:tcPr>
            <w:tcW w:w="2126" w:type="dxa"/>
            <w:vMerge/>
            <w:shd w:val="clear" w:color="auto" w:fill="auto"/>
          </w:tcPr>
          <w:p w:rsidR="00F777AA" w:rsidRPr="002B28C4" w:rsidRDefault="00F777AA" w:rsidP="004873C3">
            <w:pPr>
              <w:pStyle w:val="NoSpacing"/>
              <w:jc w:val="center"/>
              <w:rPr>
                <w:sz w:val="20"/>
                <w:szCs w:val="20"/>
              </w:rPr>
            </w:pPr>
          </w:p>
        </w:tc>
        <w:tc>
          <w:tcPr>
            <w:tcW w:w="1247" w:type="dxa"/>
            <w:vMerge/>
            <w:shd w:val="clear" w:color="auto" w:fill="auto"/>
          </w:tcPr>
          <w:p w:rsidR="00F777AA" w:rsidRPr="002B28C4" w:rsidRDefault="00F777AA" w:rsidP="004873C3">
            <w:pPr>
              <w:pStyle w:val="NoSpacing"/>
              <w:jc w:val="center"/>
              <w:rPr>
                <w:sz w:val="20"/>
                <w:szCs w:val="20"/>
              </w:rPr>
            </w:pPr>
          </w:p>
        </w:tc>
        <w:tc>
          <w:tcPr>
            <w:tcW w:w="1276" w:type="dxa"/>
            <w:vMerge/>
            <w:shd w:val="clear" w:color="auto" w:fill="auto"/>
          </w:tcPr>
          <w:p w:rsidR="00F777AA" w:rsidRDefault="00F777AA" w:rsidP="004873C3">
            <w:pPr>
              <w:pStyle w:val="NoSpacing"/>
              <w:jc w:val="center"/>
              <w:rPr>
                <w:sz w:val="20"/>
                <w:szCs w:val="20"/>
              </w:rPr>
            </w:pPr>
          </w:p>
        </w:tc>
        <w:tc>
          <w:tcPr>
            <w:tcW w:w="1134" w:type="dxa"/>
            <w:vMerge/>
            <w:shd w:val="clear" w:color="auto" w:fill="auto"/>
          </w:tcPr>
          <w:p w:rsidR="00F777AA" w:rsidRDefault="00F777AA" w:rsidP="004873C3">
            <w:pPr>
              <w:pStyle w:val="NoSpacing"/>
              <w:jc w:val="center"/>
              <w:rPr>
                <w:sz w:val="20"/>
                <w:szCs w:val="20"/>
              </w:rPr>
            </w:pPr>
          </w:p>
        </w:tc>
      </w:tr>
      <w:tr w:rsidR="00F777AA" w:rsidRPr="002B28C4" w:rsidTr="000F78C9">
        <w:tc>
          <w:tcPr>
            <w:tcW w:w="2256" w:type="dxa"/>
            <w:vMerge/>
            <w:shd w:val="clear" w:color="auto" w:fill="auto"/>
          </w:tcPr>
          <w:p w:rsidR="00F777AA" w:rsidRPr="002B28C4" w:rsidRDefault="00F777AA" w:rsidP="004873C3">
            <w:pPr>
              <w:pStyle w:val="NoSpacing"/>
              <w:spacing w:line="360" w:lineRule="auto"/>
              <w:rPr>
                <w:b/>
                <w:sz w:val="20"/>
                <w:szCs w:val="20"/>
              </w:rPr>
            </w:pPr>
          </w:p>
        </w:tc>
        <w:tc>
          <w:tcPr>
            <w:tcW w:w="1708" w:type="dxa"/>
            <w:tcBorders>
              <w:top w:val="single" w:sz="4" w:space="0" w:color="auto"/>
            </w:tcBorders>
            <w:shd w:val="clear" w:color="auto" w:fill="auto"/>
          </w:tcPr>
          <w:p w:rsidR="00F777AA" w:rsidRDefault="00F777AA" w:rsidP="004873C3">
            <w:pPr>
              <w:pStyle w:val="NoSpacing"/>
              <w:rPr>
                <w:sz w:val="20"/>
                <w:szCs w:val="20"/>
              </w:rPr>
            </w:pPr>
            <w:r>
              <w:rPr>
                <w:sz w:val="20"/>
                <w:szCs w:val="20"/>
              </w:rPr>
              <w:t>4. Naujo įėjimo į lopšelio grupę (I aukštas) įrengimas</w:t>
            </w:r>
          </w:p>
        </w:tc>
        <w:tc>
          <w:tcPr>
            <w:tcW w:w="1134" w:type="dxa"/>
            <w:tcBorders>
              <w:top w:val="single" w:sz="4" w:space="0" w:color="auto"/>
            </w:tcBorders>
            <w:shd w:val="clear" w:color="auto" w:fill="auto"/>
          </w:tcPr>
          <w:p w:rsidR="00F777AA" w:rsidRDefault="00F777AA" w:rsidP="004873C3">
            <w:pPr>
              <w:pStyle w:val="NoSpacing"/>
              <w:rPr>
                <w:sz w:val="20"/>
                <w:szCs w:val="20"/>
              </w:rPr>
            </w:pPr>
            <w:r>
              <w:rPr>
                <w:sz w:val="20"/>
                <w:szCs w:val="20"/>
              </w:rPr>
              <w:t>Administra</w:t>
            </w:r>
          </w:p>
          <w:p w:rsidR="00F777AA" w:rsidRDefault="00F777AA" w:rsidP="004873C3">
            <w:pPr>
              <w:pStyle w:val="NoSpacing"/>
              <w:rPr>
                <w:sz w:val="20"/>
                <w:szCs w:val="20"/>
              </w:rPr>
            </w:pPr>
            <w:r>
              <w:rPr>
                <w:sz w:val="20"/>
                <w:szCs w:val="20"/>
              </w:rPr>
              <w:t>torė, direktorės pavaduoto</w:t>
            </w:r>
          </w:p>
          <w:p w:rsidR="00F777AA" w:rsidRDefault="00F777AA" w:rsidP="004873C3">
            <w:pPr>
              <w:pStyle w:val="NoSpacing"/>
              <w:rPr>
                <w:sz w:val="20"/>
                <w:szCs w:val="20"/>
              </w:rPr>
            </w:pPr>
            <w:r>
              <w:rPr>
                <w:sz w:val="20"/>
                <w:szCs w:val="20"/>
              </w:rPr>
              <w:t>ja  ūkiui</w:t>
            </w:r>
          </w:p>
        </w:tc>
        <w:tc>
          <w:tcPr>
            <w:tcW w:w="2127" w:type="dxa"/>
            <w:tcBorders>
              <w:top w:val="single" w:sz="4" w:space="0" w:color="auto"/>
            </w:tcBorders>
            <w:shd w:val="clear" w:color="auto" w:fill="auto"/>
          </w:tcPr>
          <w:p w:rsidR="00F777AA" w:rsidRDefault="00F777AA" w:rsidP="004873C3">
            <w:pPr>
              <w:pStyle w:val="NoSpacing"/>
              <w:rPr>
                <w:sz w:val="20"/>
                <w:szCs w:val="20"/>
              </w:rPr>
            </w:pPr>
            <w:r>
              <w:rPr>
                <w:sz w:val="20"/>
                <w:szCs w:val="20"/>
              </w:rPr>
              <w:t>Patogus kiemo žaidimų aikštelės priėjimas, pagerėjo patogumai vaikams.</w:t>
            </w:r>
          </w:p>
          <w:p w:rsidR="00F777AA" w:rsidRDefault="00F777AA" w:rsidP="004873C3">
            <w:pPr>
              <w:pStyle w:val="NoSpacing"/>
              <w:rPr>
                <w:sz w:val="20"/>
                <w:szCs w:val="20"/>
              </w:rPr>
            </w:pPr>
            <w:r>
              <w:rPr>
                <w:sz w:val="20"/>
                <w:szCs w:val="20"/>
              </w:rPr>
              <w:t xml:space="preserve">2019 m. </w:t>
            </w:r>
          </w:p>
        </w:tc>
        <w:tc>
          <w:tcPr>
            <w:tcW w:w="1984" w:type="dxa"/>
            <w:tcBorders>
              <w:top w:val="single" w:sz="4" w:space="0" w:color="auto"/>
            </w:tcBorders>
            <w:shd w:val="clear" w:color="auto" w:fill="auto"/>
          </w:tcPr>
          <w:p w:rsidR="00F777AA" w:rsidRDefault="00F777AA" w:rsidP="004873C3">
            <w:pPr>
              <w:pStyle w:val="NoSpacing"/>
              <w:rPr>
                <w:sz w:val="20"/>
                <w:szCs w:val="20"/>
              </w:rPr>
            </w:pPr>
            <w:r>
              <w:rPr>
                <w:sz w:val="20"/>
                <w:szCs w:val="20"/>
              </w:rPr>
              <w:t>3000,00 Eur - Kauno m. savivaldybės lėšos</w:t>
            </w:r>
          </w:p>
        </w:tc>
        <w:tc>
          <w:tcPr>
            <w:tcW w:w="2126" w:type="dxa"/>
            <w:vMerge/>
            <w:shd w:val="clear" w:color="auto" w:fill="auto"/>
          </w:tcPr>
          <w:p w:rsidR="00F777AA" w:rsidRPr="002B28C4" w:rsidRDefault="00F777AA" w:rsidP="004873C3">
            <w:pPr>
              <w:pStyle w:val="NoSpacing"/>
              <w:jc w:val="center"/>
              <w:rPr>
                <w:sz w:val="20"/>
                <w:szCs w:val="20"/>
              </w:rPr>
            </w:pPr>
          </w:p>
        </w:tc>
        <w:tc>
          <w:tcPr>
            <w:tcW w:w="1247" w:type="dxa"/>
            <w:vMerge/>
            <w:shd w:val="clear" w:color="auto" w:fill="auto"/>
          </w:tcPr>
          <w:p w:rsidR="00F777AA" w:rsidRPr="002B28C4" w:rsidRDefault="00F777AA" w:rsidP="004873C3">
            <w:pPr>
              <w:pStyle w:val="NoSpacing"/>
              <w:jc w:val="center"/>
              <w:rPr>
                <w:sz w:val="20"/>
                <w:szCs w:val="20"/>
              </w:rPr>
            </w:pPr>
          </w:p>
        </w:tc>
        <w:tc>
          <w:tcPr>
            <w:tcW w:w="1276" w:type="dxa"/>
            <w:vMerge/>
            <w:shd w:val="clear" w:color="auto" w:fill="auto"/>
          </w:tcPr>
          <w:p w:rsidR="00F777AA" w:rsidRDefault="00F777AA" w:rsidP="004873C3">
            <w:pPr>
              <w:pStyle w:val="NoSpacing"/>
              <w:jc w:val="center"/>
              <w:rPr>
                <w:sz w:val="20"/>
                <w:szCs w:val="20"/>
              </w:rPr>
            </w:pPr>
          </w:p>
        </w:tc>
        <w:tc>
          <w:tcPr>
            <w:tcW w:w="1134" w:type="dxa"/>
            <w:vMerge/>
            <w:shd w:val="clear" w:color="auto" w:fill="auto"/>
          </w:tcPr>
          <w:p w:rsidR="00F777AA" w:rsidRDefault="00F777AA" w:rsidP="004873C3">
            <w:pPr>
              <w:pStyle w:val="NoSpacing"/>
              <w:jc w:val="center"/>
              <w:rPr>
                <w:sz w:val="20"/>
                <w:szCs w:val="20"/>
              </w:rPr>
            </w:pPr>
          </w:p>
        </w:tc>
      </w:tr>
    </w:tbl>
    <w:p w:rsidR="00746115" w:rsidRDefault="00746115" w:rsidP="00543B5E">
      <w:pPr>
        <w:pStyle w:val="NoSpacing"/>
        <w:spacing w:line="360" w:lineRule="auto"/>
        <w:rPr>
          <w:b/>
        </w:rPr>
      </w:pPr>
    </w:p>
    <w:p w:rsidR="00FD6C67" w:rsidRPr="00FD6C67" w:rsidRDefault="00E96F6C" w:rsidP="00FD6C67">
      <w:pPr>
        <w:pStyle w:val="NoSpacing"/>
        <w:spacing w:line="360" w:lineRule="auto"/>
        <w:jc w:val="center"/>
        <w:rPr>
          <w:b/>
        </w:rPr>
      </w:pPr>
      <w:r>
        <w:rPr>
          <w:b/>
        </w:rPr>
        <w:t>I</w:t>
      </w:r>
      <w:r w:rsidR="00FD6C67" w:rsidRPr="00FD6C67">
        <w:rPr>
          <w:b/>
        </w:rPr>
        <w:t>X SKYRIUS</w:t>
      </w:r>
    </w:p>
    <w:p w:rsidR="00335F91" w:rsidRDefault="00760886" w:rsidP="00FD6C67">
      <w:pPr>
        <w:pStyle w:val="NoSpacing"/>
        <w:jc w:val="center"/>
        <w:rPr>
          <w:b/>
        </w:rPr>
      </w:pPr>
      <w:r w:rsidRPr="00FD6C67">
        <w:rPr>
          <w:b/>
        </w:rPr>
        <w:t>STRATEGI</w:t>
      </w:r>
      <w:r w:rsidR="00F45578" w:rsidRPr="00FD6C67">
        <w:rPr>
          <w:b/>
        </w:rPr>
        <w:t>JOS REALIZAVIMO</w:t>
      </w:r>
      <w:r w:rsidRPr="00FD6C67">
        <w:rPr>
          <w:b/>
        </w:rPr>
        <w:t xml:space="preserve"> </w:t>
      </w:r>
      <w:r w:rsidR="00F45578" w:rsidRPr="00FD6C67">
        <w:rPr>
          <w:b/>
        </w:rPr>
        <w:t>VERTINIMAS</w:t>
      </w:r>
    </w:p>
    <w:p w:rsidR="00FD6C67" w:rsidRPr="00FD6C67" w:rsidRDefault="00FD6C67" w:rsidP="00FD6C67">
      <w:pPr>
        <w:pStyle w:val="NoSpacing"/>
        <w:jc w:val="center"/>
        <w:rPr>
          <w:b/>
        </w:rPr>
      </w:pPr>
    </w:p>
    <w:p w:rsidR="00FD6C67" w:rsidRPr="00DC3666" w:rsidRDefault="00FD6C67" w:rsidP="00DC3666">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17"/>
        <w:gridCol w:w="1618"/>
        <w:gridCol w:w="1618"/>
        <w:gridCol w:w="1618"/>
        <w:gridCol w:w="1618"/>
        <w:gridCol w:w="1618"/>
        <w:gridCol w:w="1618"/>
        <w:gridCol w:w="1618"/>
      </w:tblGrid>
      <w:tr w:rsidR="00BE3797" w:rsidTr="00EA0CBE">
        <w:tc>
          <w:tcPr>
            <w:tcW w:w="14560" w:type="dxa"/>
            <w:gridSpan w:val="9"/>
            <w:shd w:val="clear" w:color="auto" w:fill="auto"/>
          </w:tcPr>
          <w:p w:rsidR="00BE3797" w:rsidRPr="00EA0CBE" w:rsidRDefault="00BE3797" w:rsidP="000122A1">
            <w:pPr>
              <w:rPr>
                <w:b/>
              </w:rPr>
            </w:pPr>
            <w:r w:rsidRPr="00EA0CBE">
              <w:rPr>
                <w:b/>
              </w:rPr>
              <w:t xml:space="preserve">1 tikslas - </w:t>
            </w:r>
          </w:p>
        </w:tc>
      </w:tr>
      <w:tr w:rsidR="00754433" w:rsidTr="005218C0">
        <w:tc>
          <w:tcPr>
            <w:tcW w:w="1617" w:type="dxa"/>
            <w:vMerge w:val="restart"/>
            <w:shd w:val="clear" w:color="auto" w:fill="auto"/>
          </w:tcPr>
          <w:p w:rsidR="00BE3797" w:rsidRDefault="00BE3797" w:rsidP="000122A1"/>
        </w:tc>
        <w:tc>
          <w:tcPr>
            <w:tcW w:w="4853" w:type="dxa"/>
            <w:gridSpan w:val="3"/>
            <w:shd w:val="clear" w:color="auto" w:fill="auto"/>
          </w:tcPr>
          <w:p w:rsidR="00BB6BE5" w:rsidRDefault="00BE3797" w:rsidP="00EA0CBE">
            <w:pPr>
              <w:jc w:val="center"/>
            </w:pPr>
            <w:r>
              <w:t xml:space="preserve">Pasiektas </w:t>
            </w:r>
            <w:r w:rsidR="00BB6BE5">
              <w:t xml:space="preserve">faktinis </w:t>
            </w:r>
            <w:r>
              <w:t>rezultatas</w:t>
            </w:r>
            <w:r w:rsidR="00BB6BE5">
              <w:t xml:space="preserve"> </w:t>
            </w:r>
          </w:p>
          <w:p w:rsidR="00BE3797" w:rsidRDefault="00BB6BE5" w:rsidP="00EA0CBE">
            <w:pPr>
              <w:jc w:val="center"/>
            </w:pPr>
            <w:r>
              <w:t>(</w:t>
            </w:r>
            <w:r w:rsidRPr="00EA0CBE">
              <w:rPr>
                <w:i/>
              </w:rPr>
              <w:t>sutampantis su esančiu Strateginio planavimo sistemoje)</w:t>
            </w:r>
          </w:p>
        </w:tc>
        <w:tc>
          <w:tcPr>
            <w:tcW w:w="1618" w:type="dxa"/>
            <w:tcBorders>
              <w:bottom w:val="nil"/>
            </w:tcBorders>
            <w:shd w:val="clear" w:color="auto" w:fill="auto"/>
            <w:vAlign w:val="center"/>
          </w:tcPr>
          <w:p w:rsidR="00BE3797" w:rsidRDefault="00653C0F" w:rsidP="00EA0CBE">
            <w:pPr>
              <w:jc w:val="center"/>
            </w:pPr>
            <w:r>
              <w:t>Valstybės biudžeto lėšos</w:t>
            </w:r>
          </w:p>
        </w:tc>
        <w:tc>
          <w:tcPr>
            <w:tcW w:w="1618" w:type="dxa"/>
            <w:tcBorders>
              <w:bottom w:val="nil"/>
            </w:tcBorders>
            <w:shd w:val="clear" w:color="auto" w:fill="auto"/>
            <w:vAlign w:val="center"/>
          </w:tcPr>
          <w:p w:rsidR="00BE3797" w:rsidRDefault="00BB6BE5" w:rsidP="00EA0CBE">
            <w:pPr>
              <w:jc w:val="center"/>
            </w:pPr>
            <w:r>
              <w:t>Savivaldybės lėšos</w:t>
            </w:r>
          </w:p>
        </w:tc>
        <w:tc>
          <w:tcPr>
            <w:tcW w:w="1618" w:type="dxa"/>
            <w:tcBorders>
              <w:bottom w:val="nil"/>
            </w:tcBorders>
            <w:shd w:val="clear" w:color="auto" w:fill="auto"/>
            <w:vAlign w:val="center"/>
          </w:tcPr>
          <w:p w:rsidR="00BE3797" w:rsidRDefault="00BB6BE5" w:rsidP="00EA0CBE">
            <w:pPr>
              <w:jc w:val="center"/>
            </w:pPr>
            <w:r>
              <w:t>Specialiosios lėšos</w:t>
            </w:r>
          </w:p>
        </w:tc>
        <w:tc>
          <w:tcPr>
            <w:tcW w:w="1618" w:type="dxa"/>
            <w:tcBorders>
              <w:bottom w:val="nil"/>
            </w:tcBorders>
            <w:shd w:val="clear" w:color="auto" w:fill="auto"/>
            <w:vAlign w:val="center"/>
          </w:tcPr>
          <w:p w:rsidR="00BE3797" w:rsidRDefault="00BB6BE5" w:rsidP="00EA0CBE">
            <w:pPr>
              <w:jc w:val="center"/>
            </w:pPr>
            <w:r>
              <w:t>Parama</w:t>
            </w:r>
          </w:p>
        </w:tc>
        <w:tc>
          <w:tcPr>
            <w:tcW w:w="1618" w:type="dxa"/>
            <w:tcBorders>
              <w:bottom w:val="nil"/>
            </w:tcBorders>
            <w:shd w:val="clear" w:color="auto" w:fill="auto"/>
          </w:tcPr>
          <w:p w:rsidR="00BE3797" w:rsidRDefault="00BB6BE5" w:rsidP="000122A1">
            <w:r>
              <w:t>Kiti finansavimo šaltiniai</w:t>
            </w:r>
          </w:p>
        </w:tc>
      </w:tr>
      <w:tr w:rsidR="00754433" w:rsidTr="005218C0">
        <w:tc>
          <w:tcPr>
            <w:tcW w:w="1617" w:type="dxa"/>
            <w:vMerge/>
            <w:shd w:val="clear" w:color="auto" w:fill="auto"/>
          </w:tcPr>
          <w:p w:rsidR="00BE3797" w:rsidRDefault="00BE3797" w:rsidP="000122A1"/>
        </w:tc>
        <w:tc>
          <w:tcPr>
            <w:tcW w:w="1617" w:type="dxa"/>
            <w:shd w:val="clear" w:color="auto" w:fill="auto"/>
          </w:tcPr>
          <w:p w:rsidR="00BE3797" w:rsidRDefault="00BE3797" w:rsidP="005218C0">
            <w:pPr>
              <w:jc w:val="center"/>
            </w:pPr>
            <w:r>
              <w:t>2019 m.</w:t>
            </w:r>
          </w:p>
        </w:tc>
        <w:tc>
          <w:tcPr>
            <w:tcW w:w="1618" w:type="dxa"/>
            <w:shd w:val="clear" w:color="auto" w:fill="auto"/>
          </w:tcPr>
          <w:p w:rsidR="00BE3797" w:rsidRDefault="00BE3797" w:rsidP="005218C0">
            <w:pPr>
              <w:jc w:val="center"/>
            </w:pPr>
            <w:r>
              <w:t>2020 m.</w:t>
            </w:r>
          </w:p>
        </w:tc>
        <w:tc>
          <w:tcPr>
            <w:tcW w:w="1618" w:type="dxa"/>
            <w:shd w:val="clear" w:color="auto" w:fill="auto"/>
          </w:tcPr>
          <w:p w:rsidR="00BE3797" w:rsidRDefault="00BE3797" w:rsidP="005218C0">
            <w:pPr>
              <w:jc w:val="center"/>
            </w:pPr>
            <w:r>
              <w:t>2021 m.</w:t>
            </w:r>
          </w:p>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r>
      <w:tr w:rsidR="00754433" w:rsidTr="005218C0">
        <w:tc>
          <w:tcPr>
            <w:tcW w:w="1617" w:type="dxa"/>
            <w:shd w:val="clear" w:color="auto" w:fill="auto"/>
          </w:tcPr>
          <w:p w:rsidR="00BE3797" w:rsidRDefault="00BE3797" w:rsidP="00BE3797">
            <w:r>
              <w:t>1 uždavinys</w:t>
            </w:r>
          </w:p>
        </w:tc>
        <w:tc>
          <w:tcPr>
            <w:tcW w:w="1617" w:type="dxa"/>
            <w:shd w:val="clear" w:color="auto" w:fill="auto"/>
            <w:vAlign w:val="center"/>
          </w:tcPr>
          <w:p w:rsidR="00BE3797" w:rsidRDefault="00BE3797" w:rsidP="00EA0CBE">
            <w:pPr>
              <w:jc w:val="center"/>
            </w:pPr>
          </w:p>
        </w:tc>
        <w:tc>
          <w:tcPr>
            <w:tcW w:w="1618" w:type="dxa"/>
            <w:tcBorders>
              <w:top w:val="nil"/>
            </w:tcBorders>
            <w:shd w:val="clear" w:color="auto" w:fill="auto"/>
          </w:tcPr>
          <w:p w:rsidR="00BE3797" w:rsidRDefault="00BE3797" w:rsidP="00BE3797"/>
        </w:tc>
        <w:tc>
          <w:tcPr>
            <w:tcW w:w="1618" w:type="dxa"/>
            <w:tcBorders>
              <w:top w:val="nil"/>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r>
      <w:tr w:rsidR="00754433" w:rsidTr="00EA0CBE">
        <w:tc>
          <w:tcPr>
            <w:tcW w:w="1617" w:type="dxa"/>
            <w:shd w:val="clear" w:color="auto" w:fill="auto"/>
          </w:tcPr>
          <w:p w:rsidR="00BE3797" w:rsidRDefault="00BE3797" w:rsidP="00BE3797">
            <w:r>
              <w:t>2 uždavinys</w:t>
            </w:r>
          </w:p>
        </w:tc>
        <w:tc>
          <w:tcPr>
            <w:tcW w:w="1617"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r>
      <w:tr w:rsidR="00754433" w:rsidTr="00EA0CBE">
        <w:tc>
          <w:tcPr>
            <w:tcW w:w="1617" w:type="dxa"/>
            <w:shd w:val="clear" w:color="auto" w:fill="auto"/>
          </w:tcPr>
          <w:p w:rsidR="00BE3797" w:rsidRDefault="00BE3797" w:rsidP="00BE3797">
            <w:r>
              <w:t>3 uždavinys</w:t>
            </w:r>
          </w:p>
        </w:tc>
        <w:tc>
          <w:tcPr>
            <w:tcW w:w="1617"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r>
      <w:tr w:rsidR="00BE3797" w:rsidTr="00EA0CBE">
        <w:tc>
          <w:tcPr>
            <w:tcW w:w="14560" w:type="dxa"/>
            <w:gridSpan w:val="9"/>
            <w:shd w:val="clear" w:color="auto" w:fill="auto"/>
          </w:tcPr>
          <w:p w:rsidR="00BE3797" w:rsidRDefault="00BE3797" w:rsidP="00BE3797">
            <w:r w:rsidRPr="00EA0CBE">
              <w:rPr>
                <w:b/>
              </w:rPr>
              <w:t>Išvada apie pasiektą tikslą</w:t>
            </w:r>
            <w:r w:rsidRPr="00BE3797">
              <w:t xml:space="preserve"> </w:t>
            </w:r>
            <w:r w:rsidRPr="00EA0CBE">
              <w:rPr>
                <w:i/>
              </w:rPr>
              <w:t>(</w:t>
            </w:r>
            <w:r w:rsidRPr="00EA0CBE">
              <w:rPr>
                <w:bCs/>
                <w:i/>
              </w:rPr>
              <w:t>nustatoma, ar reikia tikslinti, koreguoti kurį nors tikslo pasiekimo etapą, ar apriboti arba</w:t>
            </w:r>
            <w:r w:rsidRPr="00EA0CBE">
              <w:rPr>
                <w:i/>
              </w:rPr>
              <w:t xml:space="preserve"> </w:t>
            </w:r>
            <w:r w:rsidRPr="00EA0CBE">
              <w:rPr>
                <w:bCs/>
                <w:i/>
              </w:rPr>
              <w:t>išplėsti tam tikrus projektus)</w:t>
            </w:r>
            <w:r w:rsidRPr="00EA0CBE">
              <w:rPr>
                <w:bCs/>
              </w:rPr>
              <w:t>:</w:t>
            </w:r>
          </w:p>
        </w:tc>
      </w:tr>
    </w:tbl>
    <w:p w:rsidR="002D263C" w:rsidRPr="00781989" w:rsidRDefault="002D263C" w:rsidP="000122A1">
      <w:pPr>
        <w:rPr>
          <w:i/>
        </w:rPr>
      </w:pPr>
    </w:p>
    <w:p w:rsidR="00DF4CDF" w:rsidRDefault="00DF4CDF" w:rsidP="00DF4CDF"/>
    <w:p w:rsidR="00DF4CDF" w:rsidRPr="00F97975" w:rsidRDefault="00E749A1" w:rsidP="00DF4CDF">
      <w:r>
        <w:t>D</w:t>
      </w:r>
      <w:r w:rsidR="00DF4CDF">
        <w:t>irektorė</w:t>
      </w:r>
      <w:r w:rsidR="00DF4CDF">
        <w:tab/>
      </w:r>
      <w:r w:rsidR="00DF4CDF">
        <w:tab/>
      </w:r>
      <w:r w:rsidR="00DF4CDF">
        <w:tab/>
      </w:r>
      <w:r w:rsidR="00DF4CDF">
        <w:tab/>
      </w:r>
      <w:r w:rsidR="00DF4CDF">
        <w:tab/>
      </w:r>
      <w:r w:rsidR="00571D3E">
        <w:tab/>
      </w:r>
      <w:r w:rsidR="00571D3E">
        <w:tab/>
      </w:r>
      <w:r w:rsidR="00571D3E">
        <w:tab/>
      </w:r>
      <w:r w:rsidR="00DF4CDF">
        <w:t>Violeta Drenseikienė</w:t>
      </w:r>
    </w:p>
    <w:p w:rsidR="00E749A1" w:rsidRDefault="00E749A1" w:rsidP="00DF4CDF"/>
    <w:p w:rsidR="00E749A1" w:rsidRDefault="00E749A1" w:rsidP="00E749A1">
      <w:r>
        <w:t>D</w:t>
      </w:r>
      <w:r w:rsidRPr="00F97975">
        <w:t>arbo grupė</w:t>
      </w:r>
    </w:p>
    <w:p w:rsidR="00DF4CDF" w:rsidRDefault="00E749A1" w:rsidP="00DF4CDF">
      <w:r>
        <w:t>D</w:t>
      </w:r>
      <w:r w:rsidR="00DF4CDF">
        <w:t>irektoriaus pavaduotoja ugdymui</w:t>
      </w:r>
      <w:r w:rsidR="00DF4CDF">
        <w:tab/>
      </w:r>
      <w:r w:rsidR="00DF4CDF">
        <w:tab/>
      </w:r>
      <w:r w:rsidR="00DF4CDF">
        <w:tab/>
      </w:r>
      <w:r w:rsidR="00571D3E">
        <w:tab/>
      </w:r>
      <w:r w:rsidR="00571D3E">
        <w:tab/>
      </w:r>
      <w:r w:rsidR="00571D3E">
        <w:tab/>
      </w:r>
      <w:r w:rsidR="00DF4CDF">
        <w:t>Jūratė Šakavičienė</w:t>
      </w:r>
    </w:p>
    <w:p w:rsidR="00DF4CDF" w:rsidRDefault="00E749A1" w:rsidP="00DF4CDF">
      <w:pPr>
        <w:jc w:val="both"/>
      </w:pPr>
      <w:r>
        <w:t>L</w:t>
      </w:r>
      <w:r w:rsidR="00DF4CDF">
        <w:t>ogopedė</w:t>
      </w:r>
      <w:r w:rsidR="00DF4CDF">
        <w:tab/>
      </w:r>
      <w:r w:rsidR="00DF4CDF">
        <w:tab/>
      </w:r>
      <w:r w:rsidR="00DF4CDF">
        <w:tab/>
      </w:r>
      <w:r w:rsidR="00DF4CDF">
        <w:tab/>
      </w:r>
      <w:r w:rsidR="00DF4CDF">
        <w:tab/>
      </w:r>
      <w:r w:rsidR="00571D3E">
        <w:tab/>
      </w:r>
      <w:r w:rsidR="00571D3E">
        <w:tab/>
      </w:r>
      <w:r w:rsidR="00571D3E">
        <w:tab/>
      </w:r>
      <w:r w:rsidR="00DF4CDF">
        <w:t>Daiva Krutkienė</w:t>
      </w:r>
    </w:p>
    <w:p w:rsidR="00DF4CDF" w:rsidRDefault="00E749A1" w:rsidP="00DF4CDF">
      <w:pPr>
        <w:jc w:val="both"/>
      </w:pPr>
      <w:r>
        <w:t>S</w:t>
      </w:r>
      <w:r w:rsidR="00DF4CDF">
        <w:t>ocialinė pedagogė</w:t>
      </w:r>
      <w:r w:rsidR="00DF4CDF">
        <w:tab/>
      </w:r>
      <w:r w:rsidR="00DF4CDF">
        <w:tab/>
      </w:r>
      <w:r w:rsidR="00DF4CDF">
        <w:tab/>
      </w:r>
      <w:r w:rsidR="00DF4CDF">
        <w:tab/>
      </w:r>
      <w:r w:rsidR="00571D3E">
        <w:tab/>
      </w:r>
      <w:r w:rsidR="00571D3E">
        <w:tab/>
      </w:r>
      <w:r w:rsidR="00571D3E">
        <w:tab/>
      </w:r>
      <w:r w:rsidR="00DF4CDF">
        <w:t>Virginija Aukštakienė</w:t>
      </w:r>
    </w:p>
    <w:p w:rsidR="00DF4CDF" w:rsidRDefault="00FD789B" w:rsidP="00DF4CDF">
      <w:r>
        <w:t>Administratorė</w:t>
      </w:r>
      <w:r>
        <w:tab/>
      </w:r>
      <w:r>
        <w:tab/>
      </w:r>
      <w:r>
        <w:tab/>
      </w:r>
      <w:r>
        <w:tab/>
      </w:r>
      <w:r w:rsidR="00571D3E">
        <w:tab/>
      </w:r>
      <w:r w:rsidR="00571D3E">
        <w:tab/>
      </w:r>
      <w:r w:rsidR="00571D3E">
        <w:tab/>
      </w:r>
      <w:r>
        <w:t>Laimutė Margarita Bagočiūnė</w:t>
      </w:r>
    </w:p>
    <w:p w:rsidR="00DF4CDF" w:rsidRDefault="00DF4CDF" w:rsidP="00DF4CDF"/>
    <w:p w:rsidR="004E7D94" w:rsidRDefault="004E7D94" w:rsidP="00DF4CDF"/>
    <w:p w:rsidR="00DF4CDF" w:rsidRPr="00AF3F7E" w:rsidRDefault="00DF4CDF" w:rsidP="00DF4CDF">
      <w:r w:rsidRPr="00AF3F7E">
        <w:t>PRITARTA</w:t>
      </w:r>
    </w:p>
    <w:p w:rsidR="00DF4CDF" w:rsidRPr="00AF3F7E" w:rsidRDefault="00DF4CDF" w:rsidP="00DF4CDF">
      <w:r>
        <w:t>Kauno lopšelio-darželio „Svirnelis“</w:t>
      </w:r>
    </w:p>
    <w:p w:rsidR="00DF4CDF" w:rsidRPr="00AF3F7E" w:rsidRDefault="00DF4CDF" w:rsidP="00DF4CDF">
      <w:r>
        <w:t>t</w:t>
      </w:r>
      <w:r w:rsidRPr="00AF3F7E">
        <w:t>arybos 20</w:t>
      </w:r>
      <w:r w:rsidR="00E749A1">
        <w:t>18</w:t>
      </w:r>
      <w:r>
        <w:t xml:space="preserve"> m. </w:t>
      </w:r>
      <w:r w:rsidR="006351B4">
        <w:t>gruodžio 6</w:t>
      </w:r>
      <w:r>
        <w:t xml:space="preserve"> d.</w:t>
      </w:r>
    </w:p>
    <w:p w:rsidR="00DF4CDF" w:rsidRDefault="00DF4CDF" w:rsidP="002D263C">
      <w:r>
        <w:t>posėdžio p</w:t>
      </w:r>
      <w:r w:rsidRPr="00AF3F7E">
        <w:t xml:space="preserve">rotokolu Nr. </w:t>
      </w:r>
      <w:r w:rsidR="003D548D">
        <w:t>4</w:t>
      </w:r>
    </w:p>
    <w:sectPr w:rsidR="00DF4CDF" w:rsidSect="00781989">
      <w:headerReference w:type="default" r:id="rId8"/>
      <w:headerReference w:type="first" r:id="rId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83" w:rsidRDefault="00535883">
      <w:r>
        <w:separator/>
      </w:r>
    </w:p>
  </w:endnote>
  <w:endnote w:type="continuationSeparator" w:id="0">
    <w:p w:rsidR="00535883" w:rsidRDefault="0053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83" w:rsidRDefault="00535883">
      <w:r>
        <w:separator/>
      </w:r>
    </w:p>
  </w:footnote>
  <w:footnote w:type="continuationSeparator" w:id="0">
    <w:p w:rsidR="00535883" w:rsidRDefault="0053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C9" w:rsidRDefault="000F78C9">
    <w:pPr>
      <w:pStyle w:val="Header"/>
      <w:jc w:val="center"/>
    </w:pPr>
    <w:r>
      <w:fldChar w:fldCharType="begin"/>
    </w:r>
    <w:r>
      <w:instrText>PAGE   \* MERGEFORMAT</w:instrText>
    </w:r>
    <w:r>
      <w:fldChar w:fldCharType="separate"/>
    </w:r>
    <w:r w:rsidR="00591958">
      <w:rPr>
        <w:noProof/>
      </w:rPr>
      <w:t>2</w:t>
    </w:r>
    <w:r>
      <w:fldChar w:fldCharType="end"/>
    </w:r>
  </w:p>
  <w:p w:rsidR="000F78C9" w:rsidRDefault="000F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C9" w:rsidRDefault="000F78C9">
    <w:pPr>
      <w:pStyle w:val="Header"/>
      <w:jc w:val="center"/>
    </w:pPr>
  </w:p>
  <w:p w:rsidR="000F78C9" w:rsidRDefault="000F7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BF84DAD"/>
    <w:multiLevelType w:val="hybridMultilevel"/>
    <w:tmpl w:val="905E0972"/>
    <w:lvl w:ilvl="0" w:tplc="A16E8EA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E03B5A"/>
    <w:multiLevelType w:val="multilevel"/>
    <w:tmpl w:val="6EC634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ascii="Times New Roman" w:eastAsia="Times New Roman" w:hAnsi="Times New Roman" w:cs="Times New Roman"/>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5E37D3B"/>
    <w:multiLevelType w:val="hybridMultilevel"/>
    <w:tmpl w:val="292CC6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6324E72"/>
    <w:multiLevelType w:val="hybridMultilevel"/>
    <w:tmpl w:val="D762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680B"/>
    <w:multiLevelType w:val="hybridMultilevel"/>
    <w:tmpl w:val="FDA4047C"/>
    <w:lvl w:ilvl="0" w:tplc="A16E8EA2">
      <w:start w:val="1"/>
      <w:numFmt w:val="bullet"/>
      <w:lvlText w:val=""/>
      <w:lvlJc w:val="left"/>
      <w:pPr>
        <w:ind w:left="36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B81E8E"/>
    <w:multiLevelType w:val="multilevel"/>
    <w:tmpl w:val="EA52EE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1" w15:restartNumberingAfterBreak="0">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5D6C4A91"/>
    <w:multiLevelType w:val="hybridMultilevel"/>
    <w:tmpl w:val="C3EA95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843BE8"/>
    <w:multiLevelType w:val="hybridMultilevel"/>
    <w:tmpl w:val="B540FA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6E7E94"/>
    <w:multiLevelType w:val="hybridMultilevel"/>
    <w:tmpl w:val="F9086CCA"/>
    <w:lvl w:ilvl="0" w:tplc="958A369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9"/>
  </w:num>
  <w:num w:numId="4">
    <w:abstractNumId w:val="3"/>
  </w:num>
  <w:num w:numId="5">
    <w:abstractNumId w:val="7"/>
  </w:num>
  <w:num w:numId="6">
    <w:abstractNumId w:val="18"/>
  </w:num>
  <w:num w:numId="7">
    <w:abstractNumId w:val="22"/>
  </w:num>
  <w:num w:numId="8">
    <w:abstractNumId w:val="34"/>
  </w:num>
  <w:num w:numId="9">
    <w:abstractNumId w:val="27"/>
  </w:num>
  <w:num w:numId="10">
    <w:abstractNumId w:val="28"/>
  </w:num>
  <w:num w:numId="11">
    <w:abstractNumId w:val="20"/>
  </w:num>
  <w:num w:numId="12">
    <w:abstractNumId w:val="33"/>
  </w:num>
  <w:num w:numId="13">
    <w:abstractNumId w:val="1"/>
  </w:num>
  <w:num w:numId="14">
    <w:abstractNumId w:val="0"/>
  </w:num>
  <w:num w:numId="15">
    <w:abstractNumId w:val="24"/>
  </w:num>
  <w:num w:numId="16">
    <w:abstractNumId w:val="6"/>
  </w:num>
  <w:num w:numId="17">
    <w:abstractNumId w:val="17"/>
  </w:num>
  <w:num w:numId="18">
    <w:abstractNumId w:val="16"/>
  </w:num>
  <w:num w:numId="19">
    <w:abstractNumId w:val="31"/>
  </w:num>
  <w:num w:numId="20">
    <w:abstractNumId w:val="12"/>
  </w:num>
  <w:num w:numId="21">
    <w:abstractNumId w:val="13"/>
  </w:num>
  <w:num w:numId="22">
    <w:abstractNumId w:val="26"/>
  </w:num>
  <w:num w:numId="23">
    <w:abstractNumId w:val="5"/>
  </w:num>
  <w:num w:numId="24">
    <w:abstractNumId w:val="14"/>
  </w:num>
  <w:num w:numId="25">
    <w:abstractNumId w:val="19"/>
  </w:num>
  <w:num w:numId="26">
    <w:abstractNumId w:val="32"/>
  </w:num>
  <w:num w:numId="27">
    <w:abstractNumId w:val="25"/>
  </w:num>
  <w:num w:numId="28">
    <w:abstractNumId w:val="10"/>
  </w:num>
  <w:num w:numId="29">
    <w:abstractNumId w:val="8"/>
  </w:num>
  <w:num w:numId="30">
    <w:abstractNumId w:val="15"/>
  </w:num>
  <w:num w:numId="31">
    <w:abstractNumId w:val="4"/>
  </w:num>
  <w:num w:numId="32">
    <w:abstractNumId w:val="30"/>
  </w:num>
  <w:num w:numId="33">
    <w:abstractNumId w:val="11"/>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AA"/>
    <w:rsid w:val="00006B79"/>
    <w:rsid w:val="0000711E"/>
    <w:rsid w:val="00010A8B"/>
    <w:rsid w:val="000113E7"/>
    <w:rsid w:val="000122A1"/>
    <w:rsid w:val="00012CD5"/>
    <w:rsid w:val="000138CC"/>
    <w:rsid w:val="000219B3"/>
    <w:rsid w:val="000262D5"/>
    <w:rsid w:val="000303B3"/>
    <w:rsid w:val="00030536"/>
    <w:rsid w:val="00050B22"/>
    <w:rsid w:val="0005390F"/>
    <w:rsid w:val="00062A0D"/>
    <w:rsid w:val="00062BCC"/>
    <w:rsid w:val="00063501"/>
    <w:rsid w:val="000664B6"/>
    <w:rsid w:val="000706EF"/>
    <w:rsid w:val="00075EC1"/>
    <w:rsid w:val="00081D64"/>
    <w:rsid w:val="0008350B"/>
    <w:rsid w:val="000921CD"/>
    <w:rsid w:val="000A0CC3"/>
    <w:rsid w:val="000A1F0A"/>
    <w:rsid w:val="000A2EF2"/>
    <w:rsid w:val="000A673A"/>
    <w:rsid w:val="000A6ADD"/>
    <w:rsid w:val="000A6D23"/>
    <w:rsid w:val="000B1421"/>
    <w:rsid w:val="000B1918"/>
    <w:rsid w:val="000B42DB"/>
    <w:rsid w:val="000B5937"/>
    <w:rsid w:val="000B7303"/>
    <w:rsid w:val="000B7756"/>
    <w:rsid w:val="000C202D"/>
    <w:rsid w:val="000C4314"/>
    <w:rsid w:val="000C74C5"/>
    <w:rsid w:val="000D0E75"/>
    <w:rsid w:val="000D33B3"/>
    <w:rsid w:val="000D3DB4"/>
    <w:rsid w:val="000D5A9D"/>
    <w:rsid w:val="000D6516"/>
    <w:rsid w:val="000D6BD7"/>
    <w:rsid w:val="000D7603"/>
    <w:rsid w:val="000D79AC"/>
    <w:rsid w:val="000E1410"/>
    <w:rsid w:val="000E5406"/>
    <w:rsid w:val="000F3B62"/>
    <w:rsid w:val="000F3D30"/>
    <w:rsid w:val="000F4113"/>
    <w:rsid w:val="000F4477"/>
    <w:rsid w:val="000F5E87"/>
    <w:rsid w:val="000F72D9"/>
    <w:rsid w:val="000F78C9"/>
    <w:rsid w:val="00102B41"/>
    <w:rsid w:val="001069CC"/>
    <w:rsid w:val="001100E7"/>
    <w:rsid w:val="001111CB"/>
    <w:rsid w:val="00113787"/>
    <w:rsid w:val="0011549A"/>
    <w:rsid w:val="00122938"/>
    <w:rsid w:val="00130631"/>
    <w:rsid w:val="00131F2C"/>
    <w:rsid w:val="001323D2"/>
    <w:rsid w:val="0013323F"/>
    <w:rsid w:val="00133408"/>
    <w:rsid w:val="0013692C"/>
    <w:rsid w:val="00137B48"/>
    <w:rsid w:val="001478C6"/>
    <w:rsid w:val="00152479"/>
    <w:rsid w:val="00152905"/>
    <w:rsid w:val="001531A6"/>
    <w:rsid w:val="001555E7"/>
    <w:rsid w:val="001567ED"/>
    <w:rsid w:val="001570BD"/>
    <w:rsid w:val="00165CB0"/>
    <w:rsid w:val="001676B7"/>
    <w:rsid w:val="00171E39"/>
    <w:rsid w:val="00172F2F"/>
    <w:rsid w:val="00175CBE"/>
    <w:rsid w:val="00175DBA"/>
    <w:rsid w:val="00183C1F"/>
    <w:rsid w:val="00184444"/>
    <w:rsid w:val="001A3305"/>
    <w:rsid w:val="001A469A"/>
    <w:rsid w:val="001A6B47"/>
    <w:rsid w:val="001B1983"/>
    <w:rsid w:val="001B4D74"/>
    <w:rsid w:val="001C297F"/>
    <w:rsid w:val="001C3563"/>
    <w:rsid w:val="001C5182"/>
    <w:rsid w:val="001C644E"/>
    <w:rsid w:val="001D28D7"/>
    <w:rsid w:val="001D4FF8"/>
    <w:rsid w:val="001D50DE"/>
    <w:rsid w:val="001E0624"/>
    <w:rsid w:val="001E5549"/>
    <w:rsid w:val="001E5C0F"/>
    <w:rsid w:val="001F0FD1"/>
    <w:rsid w:val="001F4B57"/>
    <w:rsid w:val="001F5483"/>
    <w:rsid w:val="001F68F6"/>
    <w:rsid w:val="00202113"/>
    <w:rsid w:val="00205859"/>
    <w:rsid w:val="00207F3B"/>
    <w:rsid w:val="00207FE0"/>
    <w:rsid w:val="002140D0"/>
    <w:rsid w:val="0021597D"/>
    <w:rsid w:val="002208FA"/>
    <w:rsid w:val="00220C97"/>
    <w:rsid w:val="00222298"/>
    <w:rsid w:val="002235DA"/>
    <w:rsid w:val="0023295A"/>
    <w:rsid w:val="00237CFD"/>
    <w:rsid w:val="002411C8"/>
    <w:rsid w:val="002475F1"/>
    <w:rsid w:val="00255B26"/>
    <w:rsid w:val="002604D2"/>
    <w:rsid w:val="00260F1A"/>
    <w:rsid w:val="002708C1"/>
    <w:rsid w:val="00271455"/>
    <w:rsid w:val="00271E28"/>
    <w:rsid w:val="00276DD6"/>
    <w:rsid w:val="00283C1D"/>
    <w:rsid w:val="00293453"/>
    <w:rsid w:val="00297B3C"/>
    <w:rsid w:val="002A0BC4"/>
    <w:rsid w:val="002A296D"/>
    <w:rsid w:val="002A6221"/>
    <w:rsid w:val="002A6300"/>
    <w:rsid w:val="002B1546"/>
    <w:rsid w:val="002B28C4"/>
    <w:rsid w:val="002B3848"/>
    <w:rsid w:val="002B4767"/>
    <w:rsid w:val="002B6810"/>
    <w:rsid w:val="002B6DFE"/>
    <w:rsid w:val="002C1AB2"/>
    <w:rsid w:val="002C4714"/>
    <w:rsid w:val="002C6F66"/>
    <w:rsid w:val="002D263C"/>
    <w:rsid w:val="002D3F6A"/>
    <w:rsid w:val="002E04DC"/>
    <w:rsid w:val="002E0D05"/>
    <w:rsid w:val="002E4156"/>
    <w:rsid w:val="002F0364"/>
    <w:rsid w:val="002F2162"/>
    <w:rsid w:val="0030073C"/>
    <w:rsid w:val="00301E08"/>
    <w:rsid w:val="003066CF"/>
    <w:rsid w:val="003146F6"/>
    <w:rsid w:val="003148AF"/>
    <w:rsid w:val="003164E8"/>
    <w:rsid w:val="003231FA"/>
    <w:rsid w:val="003244FB"/>
    <w:rsid w:val="0032548E"/>
    <w:rsid w:val="00325F90"/>
    <w:rsid w:val="003301E1"/>
    <w:rsid w:val="00332F02"/>
    <w:rsid w:val="003332CF"/>
    <w:rsid w:val="00333AA0"/>
    <w:rsid w:val="00335F91"/>
    <w:rsid w:val="00336AD8"/>
    <w:rsid w:val="00344339"/>
    <w:rsid w:val="00350E55"/>
    <w:rsid w:val="00355096"/>
    <w:rsid w:val="00356649"/>
    <w:rsid w:val="00361555"/>
    <w:rsid w:val="0036276B"/>
    <w:rsid w:val="00363FFB"/>
    <w:rsid w:val="003663EF"/>
    <w:rsid w:val="00366A3F"/>
    <w:rsid w:val="003738FA"/>
    <w:rsid w:val="0037464E"/>
    <w:rsid w:val="0037473A"/>
    <w:rsid w:val="00375640"/>
    <w:rsid w:val="00381A56"/>
    <w:rsid w:val="00386F4D"/>
    <w:rsid w:val="00390A38"/>
    <w:rsid w:val="00391305"/>
    <w:rsid w:val="00391620"/>
    <w:rsid w:val="0039187A"/>
    <w:rsid w:val="00393543"/>
    <w:rsid w:val="00393E69"/>
    <w:rsid w:val="00396178"/>
    <w:rsid w:val="003A1E62"/>
    <w:rsid w:val="003B1025"/>
    <w:rsid w:val="003B1DD2"/>
    <w:rsid w:val="003B280A"/>
    <w:rsid w:val="003B54DA"/>
    <w:rsid w:val="003B76C3"/>
    <w:rsid w:val="003C0EF3"/>
    <w:rsid w:val="003C5B17"/>
    <w:rsid w:val="003C6732"/>
    <w:rsid w:val="003D0158"/>
    <w:rsid w:val="003D11C6"/>
    <w:rsid w:val="003D342E"/>
    <w:rsid w:val="003D548D"/>
    <w:rsid w:val="003E1639"/>
    <w:rsid w:val="003E1743"/>
    <w:rsid w:val="003E2776"/>
    <w:rsid w:val="003E551F"/>
    <w:rsid w:val="003E5F19"/>
    <w:rsid w:val="003F22A1"/>
    <w:rsid w:val="003F534A"/>
    <w:rsid w:val="003F726B"/>
    <w:rsid w:val="0040502B"/>
    <w:rsid w:val="00405FBC"/>
    <w:rsid w:val="00406AB3"/>
    <w:rsid w:val="0041319D"/>
    <w:rsid w:val="00415195"/>
    <w:rsid w:val="00423A3B"/>
    <w:rsid w:val="00425AF0"/>
    <w:rsid w:val="00425FE7"/>
    <w:rsid w:val="0043191C"/>
    <w:rsid w:val="0043226C"/>
    <w:rsid w:val="00435CBF"/>
    <w:rsid w:val="00436BCC"/>
    <w:rsid w:val="00444916"/>
    <w:rsid w:val="00445E8F"/>
    <w:rsid w:val="0045412E"/>
    <w:rsid w:val="00460809"/>
    <w:rsid w:val="004617C6"/>
    <w:rsid w:val="00461D6D"/>
    <w:rsid w:val="0046292D"/>
    <w:rsid w:val="00463270"/>
    <w:rsid w:val="004635CF"/>
    <w:rsid w:val="004666EF"/>
    <w:rsid w:val="0047166F"/>
    <w:rsid w:val="00475DF7"/>
    <w:rsid w:val="00481C01"/>
    <w:rsid w:val="004873C3"/>
    <w:rsid w:val="00487414"/>
    <w:rsid w:val="00487B72"/>
    <w:rsid w:val="004902EB"/>
    <w:rsid w:val="004920DA"/>
    <w:rsid w:val="0049239E"/>
    <w:rsid w:val="0049456D"/>
    <w:rsid w:val="004956D3"/>
    <w:rsid w:val="0049782E"/>
    <w:rsid w:val="004A0D70"/>
    <w:rsid w:val="004A6351"/>
    <w:rsid w:val="004A69AF"/>
    <w:rsid w:val="004B2634"/>
    <w:rsid w:val="004B3990"/>
    <w:rsid w:val="004C1CED"/>
    <w:rsid w:val="004C73F6"/>
    <w:rsid w:val="004D4395"/>
    <w:rsid w:val="004D6AD5"/>
    <w:rsid w:val="004D6AEE"/>
    <w:rsid w:val="004D7F7B"/>
    <w:rsid w:val="004E1D61"/>
    <w:rsid w:val="004E3212"/>
    <w:rsid w:val="004E6F3E"/>
    <w:rsid w:val="004E7D94"/>
    <w:rsid w:val="004F690F"/>
    <w:rsid w:val="004F781F"/>
    <w:rsid w:val="00501C3D"/>
    <w:rsid w:val="005048B8"/>
    <w:rsid w:val="00506948"/>
    <w:rsid w:val="00506DE4"/>
    <w:rsid w:val="0051387C"/>
    <w:rsid w:val="00514952"/>
    <w:rsid w:val="00515A60"/>
    <w:rsid w:val="00520D5B"/>
    <w:rsid w:val="005218C0"/>
    <w:rsid w:val="00521BEE"/>
    <w:rsid w:val="00521F08"/>
    <w:rsid w:val="00524DC9"/>
    <w:rsid w:val="00525708"/>
    <w:rsid w:val="00525E32"/>
    <w:rsid w:val="0052632A"/>
    <w:rsid w:val="00535883"/>
    <w:rsid w:val="00543B5E"/>
    <w:rsid w:val="005504A3"/>
    <w:rsid w:val="00550B83"/>
    <w:rsid w:val="005618C5"/>
    <w:rsid w:val="00564192"/>
    <w:rsid w:val="00564463"/>
    <w:rsid w:val="00565F45"/>
    <w:rsid w:val="00571D3E"/>
    <w:rsid w:val="005731F5"/>
    <w:rsid w:val="00575C2E"/>
    <w:rsid w:val="00582D65"/>
    <w:rsid w:val="00584C62"/>
    <w:rsid w:val="00586244"/>
    <w:rsid w:val="00591958"/>
    <w:rsid w:val="00592BE7"/>
    <w:rsid w:val="005963E1"/>
    <w:rsid w:val="005A31BC"/>
    <w:rsid w:val="005A43E3"/>
    <w:rsid w:val="005B5414"/>
    <w:rsid w:val="005B64A7"/>
    <w:rsid w:val="005B6DF6"/>
    <w:rsid w:val="005B7D30"/>
    <w:rsid w:val="005C01DA"/>
    <w:rsid w:val="005C191C"/>
    <w:rsid w:val="005C227C"/>
    <w:rsid w:val="005C6580"/>
    <w:rsid w:val="005D66ED"/>
    <w:rsid w:val="005E54E3"/>
    <w:rsid w:val="005E7CBE"/>
    <w:rsid w:val="005F14E6"/>
    <w:rsid w:val="005F75A0"/>
    <w:rsid w:val="00602C88"/>
    <w:rsid w:val="00610604"/>
    <w:rsid w:val="00611B09"/>
    <w:rsid w:val="006179FC"/>
    <w:rsid w:val="00617C16"/>
    <w:rsid w:val="0062323A"/>
    <w:rsid w:val="006232D6"/>
    <w:rsid w:val="00623E32"/>
    <w:rsid w:val="0062499D"/>
    <w:rsid w:val="00632151"/>
    <w:rsid w:val="0063292B"/>
    <w:rsid w:val="00632B2B"/>
    <w:rsid w:val="0063408D"/>
    <w:rsid w:val="00634974"/>
    <w:rsid w:val="00634FB2"/>
    <w:rsid w:val="006351B4"/>
    <w:rsid w:val="00640171"/>
    <w:rsid w:val="00643F9E"/>
    <w:rsid w:val="006464FB"/>
    <w:rsid w:val="00652698"/>
    <w:rsid w:val="00653C0F"/>
    <w:rsid w:val="0066544F"/>
    <w:rsid w:val="00666C4A"/>
    <w:rsid w:val="00667BEF"/>
    <w:rsid w:val="00673DB0"/>
    <w:rsid w:val="0067500F"/>
    <w:rsid w:val="00687718"/>
    <w:rsid w:val="00694ED4"/>
    <w:rsid w:val="006A0282"/>
    <w:rsid w:val="006A06CA"/>
    <w:rsid w:val="006B00FC"/>
    <w:rsid w:val="006B43F5"/>
    <w:rsid w:val="006B559F"/>
    <w:rsid w:val="006B7391"/>
    <w:rsid w:val="006B75C3"/>
    <w:rsid w:val="006C2082"/>
    <w:rsid w:val="006C3744"/>
    <w:rsid w:val="006C4478"/>
    <w:rsid w:val="006C466B"/>
    <w:rsid w:val="006C57D2"/>
    <w:rsid w:val="006C5C02"/>
    <w:rsid w:val="006C6DF9"/>
    <w:rsid w:val="006C6F89"/>
    <w:rsid w:val="006D2DFF"/>
    <w:rsid w:val="006D3845"/>
    <w:rsid w:val="006D6929"/>
    <w:rsid w:val="006E0CB3"/>
    <w:rsid w:val="006E3A0E"/>
    <w:rsid w:val="006E5295"/>
    <w:rsid w:val="006E5E74"/>
    <w:rsid w:val="006F1B1B"/>
    <w:rsid w:val="006F3B5C"/>
    <w:rsid w:val="006F7321"/>
    <w:rsid w:val="007015E8"/>
    <w:rsid w:val="007063D3"/>
    <w:rsid w:val="0071051F"/>
    <w:rsid w:val="00711269"/>
    <w:rsid w:val="007133CD"/>
    <w:rsid w:val="007135B6"/>
    <w:rsid w:val="00714B20"/>
    <w:rsid w:val="007175CD"/>
    <w:rsid w:val="00717E31"/>
    <w:rsid w:val="00720EFC"/>
    <w:rsid w:val="007233C8"/>
    <w:rsid w:val="007355D7"/>
    <w:rsid w:val="00737337"/>
    <w:rsid w:val="00746115"/>
    <w:rsid w:val="00746E67"/>
    <w:rsid w:val="00747D87"/>
    <w:rsid w:val="007524FC"/>
    <w:rsid w:val="007532EA"/>
    <w:rsid w:val="00754433"/>
    <w:rsid w:val="00755709"/>
    <w:rsid w:val="007562C2"/>
    <w:rsid w:val="00760886"/>
    <w:rsid w:val="007617F3"/>
    <w:rsid w:val="00761F44"/>
    <w:rsid w:val="007645C9"/>
    <w:rsid w:val="0076729F"/>
    <w:rsid w:val="00771117"/>
    <w:rsid w:val="00777188"/>
    <w:rsid w:val="007810D1"/>
    <w:rsid w:val="00781989"/>
    <w:rsid w:val="00782427"/>
    <w:rsid w:val="00783F5A"/>
    <w:rsid w:val="0078464B"/>
    <w:rsid w:val="00784C8F"/>
    <w:rsid w:val="0078583F"/>
    <w:rsid w:val="007947F8"/>
    <w:rsid w:val="007960D5"/>
    <w:rsid w:val="007A0603"/>
    <w:rsid w:val="007A2A80"/>
    <w:rsid w:val="007A3B22"/>
    <w:rsid w:val="007B7C71"/>
    <w:rsid w:val="007C0CEF"/>
    <w:rsid w:val="007C1B3B"/>
    <w:rsid w:val="007C4A28"/>
    <w:rsid w:val="007C5CD3"/>
    <w:rsid w:val="007D2D95"/>
    <w:rsid w:val="007D3649"/>
    <w:rsid w:val="007D4C2F"/>
    <w:rsid w:val="007D5FD5"/>
    <w:rsid w:val="007D69A2"/>
    <w:rsid w:val="007E133E"/>
    <w:rsid w:val="007E1837"/>
    <w:rsid w:val="007E26C4"/>
    <w:rsid w:val="007F0042"/>
    <w:rsid w:val="007F0FE4"/>
    <w:rsid w:val="007F26BC"/>
    <w:rsid w:val="007F6FF3"/>
    <w:rsid w:val="007F7DA8"/>
    <w:rsid w:val="00801470"/>
    <w:rsid w:val="008025A1"/>
    <w:rsid w:val="0080297C"/>
    <w:rsid w:val="008031F1"/>
    <w:rsid w:val="0080357E"/>
    <w:rsid w:val="0080363F"/>
    <w:rsid w:val="00805B46"/>
    <w:rsid w:val="00806EEC"/>
    <w:rsid w:val="00810C05"/>
    <w:rsid w:val="00813489"/>
    <w:rsid w:val="008136C2"/>
    <w:rsid w:val="00814FFD"/>
    <w:rsid w:val="008155BC"/>
    <w:rsid w:val="00824B2F"/>
    <w:rsid w:val="00825C16"/>
    <w:rsid w:val="008268D8"/>
    <w:rsid w:val="0083072F"/>
    <w:rsid w:val="00831868"/>
    <w:rsid w:val="008335FA"/>
    <w:rsid w:val="0083396A"/>
    <w:rsid w:val="00836BC7"/>
    <w:rsid w:val="008452B0"/>
    <w:rsid w:val="00850C8E"/>
    <w:rsid w:val="0085178A"/>
    <w:rsid w:val="00852B2E"/>
    <w:rsid w:val="008532FE"/>
    <w:rsid w:val="008534DA"/>
    <w:rsid w:val="0085680A"/>
    <w:rsid w:val="00856A8F"/>
    <w:rsid w:val="00857411"/>
    <w:rsid w:val="00862978"/>
    <w:rsid w:val="0087323C"/>
    <w:rsid w:val="00880473"/>
    <w:rsid w:val="00882B19"/>
    <w:rsid w:val="00883828"/>
    <w:rsid w:val="0088693E"/>
    <w:rsid w:val="00891415"/>
    <w:rsid w:val="00896899"/>
    <w:rsid w:val="008A5BA6"/>
    <w:rsid w:val="008B1F96"/>
    <w:rsid w:val="008B7495"/>
    <w:rsid w:val="008B76B4"/>
    <w:rsid w:val="008C1528"/>
    <w:rsid w:val="008C4FC9"/>
    <w:rsid w:val="008D305D"/>
    <w:rsid w:val="008D491A"/>
    <w:rsid w:val="008D54FC"/>
    <w:rsid w:val="008E2CAA"/>
    <w:rsid w:val="008E4DF9"/>
    <w:rsid w:val="008F0A12"/>
    <w:rsid w:val="008F3FEF"/>
    <w:rsid w:val="008F6A21"/>
    <w:rsid w:val="008F7E3A"/>
    <w:rsid w:val="00900491"/>
    <w:rsid w:val="00900BBA"/>
    <w:rsid w:val="00901047"/>
    <w:rsid w:val="00903153"/>
    <w:rsid w:val="0090328B"/>
    <w:rsid w:val="00911903"/>
    <w:rsid w:val="00913C67"/>
    <w:rsid w:val="00917FE0"/>
    <w:rsid w:val="0092534A"/>
    <w:rsid w:val="00926060"/>
    <w:rsid w:val="00930275"/>
    <w:rsid w:val="00931ADC"/>
    <w:rsid w:val="00931C5D"/>
    <w:rsid w:val="00932FBB"/>
    <w:rsid w:val="0094572B"/>
    <w:rsid w:val="009460CA"/>
    <w:rsid w:val="00947FF3"/>
    <w:rsid w:val="00951005"/>
    <w:rsid w:val="00955055"/>
    <w:rsid w:val="009568B6"/>
    <w:rsid w:val="00956C3A"/>
    <w:rsid w:val="00964E12"/>
    <w:rsid w:val="00970014"/>
    <w:rsid w:val="00973063"/>
    <w:rsid w:val="00981001"/>
    <w:rsid w:val="00983FD0"/>
    <w:rsid w:val="00984CBB"/>
    <w:rsid w:val="00990108"/>
    <w:rsid w:val="00992A54"/>
    <w:rsid w:val="00995B71"/>
    <w:rsid w:val="009A411F"/>
    <w:rsid w:val="009A5FCA"/>
    <w:rsid w:val="009A6245"/>
    <w:rsid w:val="009B1BAC"/>
    <w:rsid w:val="009B38AA"/>
    <w:rsid w:val="009B43A7"/>
    <w:rsid w:val="009B64C0"/>
    <w:rsid w:val="009C28C3"/>
    <w:rsid w:val="009C381A"/>
    <w:rsid w:val="009D0D0A"/>
    <w:rsid w:val="009D1D8C"/>
    <w:rsid w:val="009D3FB7"/>
    <w:rsid w:val="009D45D3"/>
    <w:rsid w:val="009D6138"/>
    <w:rsid w:val="009E0D51"/>
    <w:rsid w:val="009E3FD7"/>
    <w:rsid w:val="009E54FC"/>
    <w:rsid w:val="009E5543"/>
    <w:rsid w:val="009F0173"/>
    <w:rsid w:val="009F4CD1"/>
    <w:rsid w:val="009F715A"/>
    <w:rsid w:val="00A050A5"/>
    <w:rsid w:val="00A05723"/>
    <w:rsid w:val="00A060B8"/>
    <w:rsid w:val="00A13A68"/>
    <w:rsid w:val="00A17F4A"/>
    <w:rsid w:val="00A23B24"/>
    <w:rsid w:val="00A27020"/>
    <w:rsid w:val="00A31BA1"/>
    <w:rsid w:val="00A3347B"/>
    <w:rsid w:val="00A35E8B"/>
    <w:rsid w:val="00A36B7F"/>
    <w:rsid w:val="00A425B4"/>
    <w:rsid w:val="00A46BDF"/>
    <w:rsid w:val="00A47DA8"/>
    <w:rsid w:val="00A52A15"/>
    <w:rsid w:val="00A53292"/>
    <w:rsid w:val="00A53F5F"/>
    <w:rsid w:val="00A54236"/>
    <w:rsid w:val="00A56855"/>
    <w:rsid w:val="00A6216D"/>
    <w:rsid w:val="00A744E2"/>
    <w:rsid w:val="00A802D9"/>
    <w:rsid w:val="00A81E05"/>
    <w:rsid w:val="00A83FBF"/>
    <w:rsid w:val="00A84AB7"/>
    <w:rsid w:val="00A87A58"/>
    <w:rsid w:val="00A9115D"/>
    <w:rsid w:val="00A914FB"/>
    <w:rsid w:val="00AA2327"/>
    <w:rsid w:val="00AA5924"/>
    <w:rsid w:val="00AB7A93"/>
    <w:rsid w:val="00AC19A7"/>
    <w:rsid w:val="00AC1CED"/>
    <w:rsid w:val="00AD2096"/>
    <w:rsid w:val="00AD2C5C"/>
    <w:rsid w:val="00AD2EBD"/>
    <w:rsid w:val="00AE6440"/>
    <w:rsid w:val="00AE7E74"/>
    <w:rsid w:val="00AF0105"/>
    <w:rsid w:val="00B02937"/>
    <w:rsid w:val="00B05A19"/>
    <w:rsid w:val="00B069BC"/>
    <w:rsid w:val="00B1343C"/>
    <w:rsid w:val="00B13A45"/>
    <w:rsid w:val="00B206C7"/>
    <w:rsid w:val="00B24102"/>
    <w:rsid w:val="00B303C4"/>
    <w:rsid w:val="00B34693"/>
    <w:rsid w:val="00B35CE7"/>
    <w:rsid w:val="00B43CF2"/>
    <w:rsid w:val="00B473AD"/>
    <w:rsid w:val="00B50BE1"/>
    <w:rsid w:val="00B551F8"/>
    <w:rsid w:val="00B64C38"/>
    <w:rsid w:val="00B6782B"/>
    <w:rsid w:val="00B73838"/>
    <w:rsid w:val="00B73EB8"/>
    <w:rsid w:val="00B75FAA"/>
    <w:rsid w:val="00B840B6"/>
    <w:rsid w:val="00B844E6"/>
    <w:rsid w:val="00B853B8"/>
    <w:rsid w:val="00B930F3"/>
    <w:rsid w:val="00B955F1"/>
    <w:rsid w:val="00BA081C"/>
    <w:rsid w:val="00BA0F95"/>
    <w:rsid w:val="00BA1882"/>
    <w:rsid w:val="00BA5B03"/>
    <w:rsid w:val="00BA64C6"/>
    <w:rsid w:val="00BA7789"/>
    <w:rsid w:val="00BB2171"/>
    <w:rsid w:val="00BB6BE5"/>
    <w:rsid w:val="00BC17F8"/>
    <w:rsid w:val="00BC62F9"/>
    <w:rsid w:val="00BC7E07"/>
    <w:rsid w:val="00BD0988"/>
    <w:rsid w:val="00BD6DA0"/>
    <w:rsid w:val="00BE2B5C"/>
    <w:rsid w:val="00BE3797"/>
    <w:rsid w:val="00BF5CA8"/>
    <w:rsid w:val="00C01FA9"/>
    <w:rsid w:val="00C033BD"/>
    <w:rsid w:val="00C0673D"/>
    <w:rsid w:val="00C072D1"/>
    <w:rsid w:val="00C140FB"/>
    <w:rsid w:val="00C166AF"/>
    <w:rsid w:val="00C16A3C"/>
    <w:rsid w:val="00C20ABF"/>
    <w:rsid w:val="00C2373A"/>
    <w:rsid w:val="00C2709D"/>
    <w:rsid w:val="00C27DC4"/>
    <w:rsid w:val="00C3116A"/>
    <w:rsid w:val="00C31321"/>
    <w:rsid w:val="00C45B60"/>
    <w:rsid w:val="00C51A12"/>
    <w:rsid w:val="00C53888"/>
    <w:rsid w:val="00C54AD2"/>
    <w:rsid w:val="00C60E7F"/>
    <w:rsid w:val="00C6276C"/>
    <w:rsid w:val="00C71F73"/>
    <w:rsid w:val="00C74524"/>
    <w:rsid w:val="00C75865"/>
    <w:rsid w:val="00C75FD3"/>
    <w:rsid w:val="00C76BEE"/>
    <w:rsid w:val="00C77B43"/>
    <w:rsid w:val="00C84211"/>
    <w:rsid w:val="00C84AC5"/>
    <w:rsid w:val="00C90DB3"/>
    <w:rsid w:val="00C9342B"/>
    <w:rsid w:val="00C93653"/>
    <w:rsid w:val="00C96FBD"/>
    <w:rsid w:val="00C97F79"/>
    <w:rsid w:val="00CA0358"/>
    <w:rsid w:val="00CA34BE"/>
    <w:rsid w:val="00CA4D55"/>
    <w:rsid w:val="00CB156E"/>
    <w:rsid w:val="00CB1F1A"/>
    <w:rsid w:val="00CC03F3"/>
    <w:rsid w:val="00CC3292"/>
    <w:rsid w:val="00CD145E"/>
    <w:rsid w:val="00CD5002"/>
    <w:rsid w:val="00CD7C6F"/>
    <w:rsid w:val="00CE0719"/>
    <w:rsid w:val="00CE384E"/>
    <w:rsid w:val="00CF0E31"/>
    <w:rsid w:val="00CF11D0"/>
    <w:rsid w:val="00CF2CA5"/>
    <w:rsid w:val="00CF3FFE"/>
    <w:rsid w:val="00D00E12"/>
    <w:rsid w:val="00D044DD"/>
    <w:rsid w:val="00D15A90"/>
    <w:rsid w:val="00D168A6"/>
    <w:rsid w:val="00D1700E"/>
    <w:rsid w:val="00D176AF"/>
    <w:rsid w:val="00D20F4C"/>
    <w:rsid w:val="00D32B6A"/>
    <w:rsid w:val="00D43465"/>
    <w:rsid w:val="00D43A99"/>
    <w:rsid w:val="00D44A1F"/>
    <w:rsid w:val="00D5380E"/>
    <w:rsid w:val="00D55046"/>
    <w:rsid w:val="00D5520D"/>
    <w:rsid w:val="00D628AD"/>
    <w:rsid w:val="00D6385C"/>
    <w:rsid w:val="00D6464D"/>
    <w:rsid w:val="00D66658"/>
    <w:rsid w:val="00D66CFE"/>
    <w:rsid w:val="00D675DB"/>
    <w:rsid w:val="00D67ADE"/>
    <w:rsid w:val="00D716CD"/>
    <w:rsid w:val="00D72E6D"/>
    <w:rsid w:val="00D7403A"/>
    <w:rsid w:val="00D775B3"/>
    <w:rsid w:val="00D8001B"/>
    <w:rsid w:val="00D806E9"/>
    <w:rsid w:val="00D84384"/>
    <w:rsid w:val="00D85A34"/>
    <w:rsid w:val="00D87900"/>
    <w:rsid w:val="00D95465"/>
    <w:rsid w:val="00D965D2"/>
    <w:rsid w:val="00D9688A"/>
    <w:rsid w:val="00DA0782"/>
    <w:rsid w:val="00DA1D6B"/>
    <w:rsid w:val="00DA3B2E"/>
    <w:rsid w:val="00DB0C39"/>
    <w:rsid w:val="00DB3420"/>
    <w:rsid w:val="00DB3889"/>
    <w:rsid w:val="00DB5ABF"/>
    <w:rsid w:val="00DC3666"/>
    <w:rsid w:val="00DC4672"/>
    <w:rsid w:val="00DD4B58"/>
    <w:rsid w:val="00DD6ED3"/>
    <w:rsid w:val="00DE0FCC"/>
    <w:rsid w:val="00DE2297"/>
    <w:rsid w:val="00DE2598"/>
    <w:rsid w:val="00DE700F"/>
    <w:rsid w:val="00DF263F"/>
    <w:rsid w:val="00DF4CDF"/>
    <w:rsid w:val="00DF6E35"/>
    <w:rsid w:val="00DF7655"/>
    <w:rsid w:val="00E00949"/>
    <w:rsid w:val="00E02FE1"/>
    <w:rsid w:val="00E0724C"/>
    <w:rsid w:val="00E10FA6"/>
    <w:rsid w:val="00E2137C"/>
    <w:rsid w:val="00E23988"/>
    <w:rsid w:val="00E2609F"/>
    <w:rsid w:val="00E26D75"/>
    <w:rsid w:val="00E3119D"/>
    <w:rsid w:val="00E320B1"/>
    <w:rsid w:val="00E33A9D"/>
    <w:rsid w:val="00E35DA4"/>
    <w:rsid w:val="00E5248C"/>
    <w:rsid w:val="00E5449C"/>
    <w:rsid w:val="00E62559"/>
    <w:rsid w:val="00E62AE5"/>
    <w:rsid w:val="00E632B8"/>
    <w:rsid w:val="00E65FD7"/>
    <w:rsid w:val="00E66305"/>
    <w:rsid w:val="00E6661C"/>
    <w:rsid w:val="00E67612"/>
    <w:rsid w:val="00E72004"/>
    <w:rsid w:val="00E740EC"/>
    <w:rsid w:val="00E749A1"/>
    <w:rsid w:val="00E76A34"/>
    <w:rsid w:val="00E81514"/>
    <w:rsid w:val="00E906F1"/>
    <w:rsid w:val="00E922C0"/>
    <w:rsid w:val="00E9608E"/>
    <w:rsid w:val="00E964A0"/>
    <w:rsid w:val="00E96F6C"/>
    <w:rsid w:val="00EA0767"/>
    <w:rsid w:val="00EA0CBE"/>
    <w:rsid w:val="00EA1464"/>
    <w:rsid w:val="00EA66A1"/>
    <w:rsid w:val="00EA77ED"/>
    <w:rsid w:val="00EB2D45"/>
    <w:rsid w:val="00EB413E"/>
    <w:rsid w:val="00EB6B5C"/>
    <w:rsid w:val="00EC01EC"/>
    <w:rsid w:val="00EC2DCC"/>
    <w:rsid w:val="00EC6567"/>
    <w:rsid w:val="00ED152B"/>
    <w:rsid w:val="00ED2981"/>
    <w:rsid w:val="00ED2BBD"/>
    <w:rsid w:val="00ED4A86"/>
    <w:rsid w:val="00EE027F"/>
    <w:rsid w:val="00EE0DC8"/>
    <w:rsid w:val="00EE5A98"/>
    <w:rsid w:val="00EF2FB0"/>
    <w:rsid w:val="00EF4AED"/>
    <w:rsid w:val="00F01F44"/>
    <w:rsid w:val="00F0364F"/>
    <w:rsid w:val="00F04854"/>
    <w:rsid w:val="00F07A7C"/>
    <w:rsid w:val="00F1283F"/>
    <w:rsid w:val="00F16D53"/>
    <w:rsid w:val="00F17F49"/>
    <w:rsid w:val="00F22570"/>
    <w:rsid w:val="00F22A90"/>
    <w:rsid w:val="00F253E7"/>
    <w:rsid w:val="00F25DDD"/>
    <w:rsid w:val="00F30BA2"/>
    <w:rsid w:val="00F323D4"/>
    <w:rsid w:val="00F32A1A"/>
    <w:rsid w:val="00F37D77"/>
    <w:rsid w:val="00F40705"/>
    <w:rsid w:val="00F41002"/>
    <w:rsid w:val="00F42F9E"/>
    <w:rsid w:val="00F45578"/>
    <w:rsid w:val="00F45D53"/>
    <w:rsid w:val="00F519CF"/>
    <w:rsid w:val="00F5395B"/>
    <w:rsid w:val="00F53CA5"/>
    <w:rsid w:val="00F54D7B"/>
    <w:rsid w:val="00F554BA"/>
    <w:rsid w:val="00F55952"/>
    <w:rsid w:val="00F6044A"/>
    <w:rsid w:val="00F71074"/>
    <w:rsid w:val="00F777AA"/>
    <w:rsid w:val="00F8359D"/>
    <w:rsid w:val="00F92270"/>
    <w:rsid w:val="00F92D6D"/>
    <w:rsid w:val="00F93AFA"/>
    <w:rsid w:val="00FA52E4"/>
    <w:rsid w:val="00FA6770"/>
    <w:rsid w:val="00FB1FB0"/>
    <w:rsid w:val="00FB3086"/>
    <w:rsid w:val="00FB340D"/>
    <w:rsid w:val="00FB5832"/>
    <w:rsid w:val="00FB5E18"/>
    <w:rsid w:val="00FB6046"/>
    <w:rsid w:val="00FB6693"/>
    <w:rsid w:val="00FC370A"/>
    <w:rsid w:val="00FD0F3A"/>
    <w:rsid w:val="00FD232E"/>
    <w:rsid w:val="00FD6C67"/>
    <w:rsid w:val="00FD71FA"/>
    <w:rsid w:val="00FD789B"/>
    <w:rsid w:val="00FE04C4"/>
    <w:rsid w:val="00FE05D2"/>
    <w:rsid w:val="00FE2FE5"/>
    <w:rsid w:val="00FE5B1E"/>
    <w:rsid w:val="00FE7104"/>
    <w:rsid w:val="00FF08DF"/>
    <w:rsid w:val="00FF3052"/>
    <w:rsid w:val="00FF4DD0"/>
    <w:rsid w:val="00FF5497"/>
    <w:rsid w:val="00FF6870"/>
    <w:rsid w:val="00FF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5018C-C408-4DFF-8FFE-38C7C38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08"/>
    <w:rPr>
      <w:rFonts w:eastAsia="Times New Roman"/>
      <w:sz w:val="24"/>
      <w:szCs w:val="24"/>
    </w:rPr>
  </w:style>
  <w:style w:type="paragraph" w:styleId="Heading1">
    <w:name w:val="heading 1"/>
    <w:basedOn w:val="Normal"/>
    <w:next w:val="Normal"/>
    <w:link w:val="Heading1Char"/>
    <w:uiPriority w:val="9"/>
    <w:qFormat/>
    <w:rsid w:val="00F253E7"/>
    <w:pPr>
      <w:keepNext/>
      <w:keepLines/>
      <w:numPr>
        <w:numId w:val="4"/>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253E7"/>
    <w:pPr>
      <w:keepNext/>
      <w:keepLines/>
      <w:numPr>
        <w:ilvl w:val="1"/>
        <w:numId w:val="4"/>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253E7"/>
    <w:pPr>
      <w:keepNext/>
      <w:keepLines/>
      <w:numPr>
        <w:ilvl w:val="2"/>
        <w:numId w:val="4"/>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253E7"/>
    <w:pPr>
      <w:keepNext/>
      <w:keepLines/>
      <w:numPr>
        <w:ilvl w:val="3"/>
        <w:numId w:val="4"/>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253E7"/>
    <w:pPr>
      <w:keepNext/>
      <w:keepLines/>
      <w:numPr>
        <w:ilvl w:val="4"/>
        <w:numId w:val="4"/>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253E7"/>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253E7"/>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253E7"/>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253E7"/>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3408"/>
    <w:pPr>
      <w:spacing w:line="360" w:lineRule="auto"/>
    </w:pPr>
    <w:rPr>
      <w:szCs w:val="20"/>
      <w:lang w:eastAsia="en-US"/>
    </w:rPr>
  </w:style>
  <w:style w:type="character" w:customStyle="1" w:styleId="SubtitleChar">
    <w:name w:val="Subtitle Char"/>
    <w:link w:val="Subtitle"/>
    <w:rsid w:val="00133408"/>
    <w:rPr>
      <w:rFonts w:eastAsia="Times New Roman" w:cs="Times New Roman"/>
      <w:szCs w:val="20"/>
    </w:rPr>
  </w:style>
  <w:style w:type="paragraph" w:styleId="ListParagraph">
    <w:name w:val="List Paragraph"/>
    <w:basedOn w:val="Normal"/>
    <w:uiPriority w:val="34"/>
    <w:qFormat/>
    <w:rsid w:val="00C140FB"/>
    <w:pPr>
      <w:ind w:left="720"/>
      <w:contextualSpacing/>
    </w:pPr>
  </w:style>
  <w:style w:type="character" w:customStyle="1" w:styleId="Heading1Char">
    <w:name w:val="Heading 1 Char"/>
    <w:link w:val="Heading1"/>
    <w:uiPriority w:val="9"/>
    <w:rsid w:val="00F253E7"/>
    <w:rPr>
      <w:rFonts w:ascii="Cambria" w:eastAsia="Times New Roman" w:hAnsi="Cambria" w:cs="Times New Roman"/>
      <w:b/>
      <w:bCs/>
      <w:color w:val="365F91"/>
      <w:sz w:val="28"/>
      <w:szCs w:val="28"/>
      <w:lang w:eastAsia="lt-LT"/>
    </w:rPr>
  </w:style>
  <w:style w:type="character" w:customStyle="1" w:styleId="Heading2Char">
    <w:name w:val="Heading 2 Char"/>
    <w:link w:val="Heading2"/>
    <w:uiPriority w:val="9"/>
    <w:semiHidden/>
    <w:rsid w:val="00F253E7"/>
    <w:rPr>
      <w:rFonts w:ascii="Cambria" w:eastAsia="Times New Roman" w:hAnsi="Cambria" w:cs="Times New Roman"/>
      <w:b/>
      <w:bCs/>
      <w:color w:val="4F81BD"/>
      <w:sz w:val="26"/>
      <w:szCs w:val="26"/>
      <w:lang w:eastAsia="lt-LT"/>
    </w:rPr>
  </w:style>
  <w:style w:type="character" w:customStyle="1" w:styleId="Heading3Char">
    <w:name w:val="Heading 3 Char"/>
    <w:link w:val="Heading3"/>
    <w:uiPriority w:val="9"/>
    <w:semiHidden/>
    <w:rsid w:val="00F253E7"/>
    <w:rPr>
      <w:rFonts w:ascii="Cambria" w:eastAsia="Times New Roman" w:hAnsi="Cambria" w:cs="Times New Roman"/>
      <w:b/>
      <w:bCs/>
      <w:color w:val="4F81BD"/>
      <w:szCs w:val="24"/>
      <w:lang w:eastAsia="lt-LT"/>
    </w:rPr>
  </w:style>
  <w:style w:type="character" w:customStyle="1" w:styleId="Heading4Char">
    <w:name w:val="Heading 4 Char"/>
    <w:link w:val="Heading4"/>
    <w:uiPriority w:val="9"/>
    <w:semiHidden/>
    <w:rsid w:val="00F253E7"/>
    <w:rPr>
      <w:rFonts w:ascii="Cambria" w:eastAsia="Times New Roman" w:hAnsi="Cambria" w:cs="Times New Roman"/>
      <w:b/>
      <w:bCs/>
      <w:i/>
      <w:iCs/>
      <w:color w:val="4F81BD"/>
      <w:szCs w:val="24"/>
      <w:lang w:eastAsia="lt-LT"/>
    </w:rPr>
  </w:style>
  <w:style w:type="character" w:customStyle="1" w:styleId="Heading5Char">
    <w:name w:val="Heading 5 Char"/>
    <w:link w:val="Heading5"/>
    <w:uiPriority w:val="9"/>
    <w:semiHidden/>
    <w:rsid w:val="00F253E7"/>
    <w:rPr>
      <w:rFonts w:ascii="Cambria" w:eastAsia="Times New Roman" w:hAnsi="Cambria" w:cs="Times New Roman"/>
      <w:color w:val="243F60"/>
      <w:szCs w:val="24"/>
      <w:lang w:eastAsia="lt-LT"/>
    </w:rPr>
  </w:style>
  <w:style w:type="character" w:customStyle="1" w:styleId="Heading6Char">
    <w:name w:val="Heading 6 Char"/>
    <w:link w:val="Heading6"/>
    <w:uiPriority w:val="9"/>
    <w:semiHidden/>
    <w:rsid w:val="00F253E7"/>
    <w:rPr>
      <w:rFonts w:ascii="Cambria" w:eastAsia="Times New Roman" w:hAnsi="Cambria" w:cs="Times New Roman"/>
      <w:i/>
      <w:iCs/>
      <w:color w:val="243F60"/>
      <w:szCs w:val="24"/>
      <w:lang w:eastAsia="lt-LT"/>
    </w:rPr>
  </w:style>
  <w:style w:type="character" w:customStyle="1" w:styleId="Heading7Char">
    <w:name w:val="Heading 7 Char"/>
    <w:link w:val="Heading7"/>
    <w:uiPriority w:val="9"/>
    <w:semiHidden/>
    <w:rsid w:val="00F253E7"/>
    <w:rPr>
      <w:rFonts w:ascii="Cambria" w:eastAsia="Times New Roman" w:hAnsi="Cambria" w:cs="Times New Roman"/>
      <w:i/>
      <w:iCs/>
      <w:color w:val="404040"/>
      <w:szCs w:val="24"/>
      <w:lang w:eastAsia="lt-LT"/>
    </w:rPr>
  </w:style>
  <w:style w:type="character" w:customStyle="1" w:styleId="Heading8Char">
    <w:name w:val="Heading 8 Char"/>
    <w:link w:val="Heading8"/>
    <w:uiPriority w:val="9"/>
    <w:semiHidden/>
    <w:rsid w:val="00F253E7"/>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semiHidden/>
    <w:rsid w:val="00F253E7"/>
    <w:rPr>
      <w:rFonts w:ascii="Cambria" w:eastAsia="Times New Roman" w:hAnsi="Cambria" w:cs="Times New Roman"/>
      <w:i/>
      <w:iCs/>
      <w:color w:val="404040"/>
      <w:sz w:val="20"/>
      <w:szCs w:val="20"/>
      <w:lang w:eastAsia="lt-LT"/>
    </w:rPr>
  </w:style>
  <w:style w:type="paragraph" w:styleId="Header">
    <w:name w:val="header"/>
    <w:basedOn w:val="Normal"/>
    <w:link w:val="HeaderChar"/>
    <w:uiPriority w:val="99"/>
    <w:rsid w:val="00F253E7"/>
    <w:pPr>
      <w:tabs>
        <w:tab w:val="center" w:pos="4819"/>
        <w:tab w:val="right" w:pos="9638"/>
      </w:tabs>
    </w:pPr>
  </w:style>
  <w:style w:type="character" w:customStyle="1" w:styleId="HeaderChar">
    <w:name w:val="Header Char"/>
    <w:link w:val="Header"/>
    <w:uiPriority w:val="99"/>
    <w:rsid w:val="00F253E7"/>
    <w:rPr>
      <w:rFonts w:eastAsia="Times New Roman" w:cs="Times New Roman"/>
      <w:szCs w:val="24"/>
      <w:lang w:eastAsia="lt-LT"/>
    </w:rPr>
  </w:style>
  <w:style w:type="table" w:styleId="TableGrid">
    <w:name w:val="Table Grid"/>
    <w:basedOn w:val="TableNormal"/>
    <w:uiPriority w:val="59"/>
    <w:rsid w:val="0046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A54"/>
    <w:rPr>
      <w:rFonts w:ascii="Tahoma" w:hAnsi="Tahoma" w:cs="Tahoma"/>
      <w:sz w:val="16"/>
      <w:szCs w:val="16"/>
    </w:rPr>
  </w:style>
  <w:style w:type="character" w:customStyle="1" w:styleId="BalloonTextChar">
    <w:name w:val="Balloon Text Char"/>
    <w:link w:val="BalloonText"/>
    <w:uiPriority w:val="99"/>
    <w:semiHidden/>
    <w:rsid w:val="00992A54"/>
    <w:rPr>
      <w:rFonts w:ascii="Tahoma" w:eastAsia="Times New Roman" w:hAnsi="Tahoma" w:cs="Tahoma"/>
      <w:sz w:val="16"/>
      <w:szCs w:val="16"/>
      <w:lang w:eastAsia="lt-LT"/>
    </w:rPr>
  </w:style>
  <w:style w:type="paragraph" w:styleId="NormalWeb">
    <w:name w:val="Normal (Web)"/>
    <w:basedOn w:val="Normal"/>
    <w:unhideWhenUsed/>
    <w:rsid w:val="0052632A"/>
    <w:pPr>
      <w:spacing w:before="100" w:beforeAutospacing="1" w:after="100" w:afterAutospacing="1"/>
    </w:pPr>
  </w:style>
  <w:style w:type="paragraph" w:styleId="Quote">
    <w:name w:val="Quote"/>
    <w:basedOn w:val="Normal"/>
    <w:next w:val="Normal"/>
    <w:link w:val="QuoteChar"/>
    <w:uiPriority w:val="29"/>
    <w:qFormat/>
    <w:rsid w:val="004E3212"/>
    <w:pPr>
      <w:spacing w:after="200" w:line="276" w:lineRule="auto"/>
    </w:pPr>
    <w:rPr>
      <w:rFonts w:ascii="Calibri" w:hAnsi="Calibri"/>
      <w:i/>
      <w:iCs/>
      <w:color w:val="000000"/>
      <w:sz w:val="22"/>
      <w:szCs w:val="22"/>
    </w:rPr>
  </w:style>
  <w:style w:type="character" w:customStyle="1" w:styleId="QuoteChar">
    <w:name w:val="Quote Char"/>
    <w:link w:val="Quote"/>
    <w:uiPriority w:val="29"/>
    <w:rsid w:val="004E3212"/>
    <w:rPr>
      <w:rFonts w:ascii="Calibri" w:eastAsia="Times New Roman" w:hAnsi="Calibri"/>
      <w:i/>
      <w:iCs/>
      <w:color w:val="000000"/>
      <w:sz w:val="22"/>
      <w:lang w:eastAsia="lt-LT"/>
    </w:rPr>
  </w:style>
  <w:style w:type="paragraph" w:customStyle="1" w:styleId="DiagramaDiagrama">
    <w:name w:val="Diagrama Diagrama"/>
    <w:basedOn w:val="Normal"/>
    <w:rsid w:val="00E964A0"/>
    <w:pPr>
      <w:spacing w:after="160" w:line="240" w:lineRule="exact"/>
    </w:pPr>
    <w:rPr>
      <w:rFonts w:ascii="Tahoma" w:hAnsi="Tahoma"/>
      <w:sz w:val="20"/>
      <w:szCs w:val="20"/>
      <w:lang w:val="en-US" w:eastAsia="en-US"/>
    </w:rPr>
  </w:style>
  <w:style w:type="paragraph" w:styleId="Footer">
    <w:name w:val="footer"/>
    <w:basedOn w:val="Normal"/>
    <w:link w:val="FooterChar"/>
    <w:uiPriority w:val="99"/>
    <w:unhideWhenUsed/>
    <w:rsid w:val="0008350B"/>
    <w:pPr>
      <w:tabs>
        <w:tab w:val="center" w:pos="4819"/>
        <w:tab w:val="right" w:pos="9638"/>
      </w:tabs>
    </w:pPr>
  </w:style>
  <w:style w:type="character" w:customStyle="1" w:styleId="FooterChar">
    <w:name w:val="Footer Char"/>
    <w:link w:val="Footer"/>
    <w:uiPriority w:val="99"/>
    <w:rsid w:val="0008350B"/>
    <w:rPr>
      <w:rFonts w:eastAsia="Times New Roman" w:cs="Times New Roman"/>
      <w:szCs w:val="24"/>
      <w:lang w:eastAsia="lt-LT"/>
    </w:rPr>
  </w:style>
  <w:style w:type="paragraph" w:styleId="NoSpacing">
    <w:name w:val="No Spacing"/>
    <w:uiPriority w:val="1"/>
    <w:qFormat/>
    <w:rsid w:val="0008350B"/>
    <w:rPr>
      <w:rFonts w:eastAsia="Times New Roman"/>
      <w:sz w:val="24"/>
      <w:szCs w:val="24"/>
    </w:rPr>
  </w:style>
  <w:style w:type="paragraph" w:customStyle="1" w:styleId="2">
    <w:name w:val="2"/>
    <w:basedOn w:val="Normal"/>
    <w:next w:val="NormalWeb"/>
    <w:rsid w:val="00D965D2"/>
    <w:pPr>
      <w:spacing w:before="100" w:beforeAutospacing="1" w:after="100" w:afterAutospacing="1"/>
    </w:pPr>
  </w:style>
  <w:style w:type="character" w:customStyle="1" w:styleId="fontstyle01">
    <w:name w:val="fontstyle01"/>
    <w:rsid w:val="00D965D2"/>
    <w:rPr>
      <w:rFonts w:ascii="TimesNewRomanPSMT" w:hAnsi="TimesNewRomanPSMT" w:hint="default"/>
      <w:b w:val="0"/>
      <w:bCs w:val="0"/>
      <w:i w:val="0"/>
      <w:iCs w:val="0"/>
      <w:color w:val="000000"/>
      <w:sz w:val="24"/>
      <w:szCs w:val="24"/>
    </w:rPr>
  </w:style>
  <w:style w:type="paragraph" w:customStyle="1" w:styleId="1">
    <w:name w:val="1"/>
    <w:basedOn w:val="Normal"/>
    <w:next w:val="NormalWeb"/>
    <w:unhideWhenUsed/>
    <w:rsid w:val="00D965D2"/>
    <w:pPr>
      <w:spacing w:before="100" w:beforeAutospacing="1" w:after="100" w:afterAutospacing="1"/>
    </w:pPr>
  </w:style>
  <w:style w:type="character" w:customStyle="1" w:styleId="FontStyle18">
    <w:name w:val="Font Style18"/>
    <w:uiPriority w:val="99"/>
    <w:rsid w:val="000B77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3616">
      <w:bodyDiv w:val="1"/>
      <w:marLeft w:val="0"/>
      <w:marRight w:val="0"/>
      <w:marTop w:val="0"/>
      <w:marBottom w:val="0"/>
      <w:divBdr>
        <w:top w:val="none" w:sz="0" w:space="0" w:color="auto"/>
        <w:left w:val="none" w:sz="0" w:space="0" w:color="auto"/>
        <w:bottom w:val="none" w:sz="0" w:space="0" w:color="auto"/>
        <w:right w:val="none" w:sz="0" w:space="0" w:color="auto"/>
      </w:divBdr>
    </w:div>
    <w:div w:id="901720795">
      <w:bodyDiv w:val="1"/>
      <w:marLeft w:val="0"/>
      <w:marRight w:val="0"/>
      <w:marTop w:val="0"/>
      <w:marBottom w:val="0"/>
      <w:divBdr>
        <w:top w:val="none" w:sz="0" w:space="0" w:color="auto"/>
        <w:left w:val="none" w:sz="0" w:space="0" w:color="auto"/>
        <w:bottom w:val="none" w:sz="0" w:space="0" w:color="auto"/>
        <w:right w:val="none" w:sz="0" w:space="0" w:color="auto"/>
      </w:divBdr>
    </w:div>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 w:id="16464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8186-C990-4FAC-9330-BD3BEB08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19902</Words>
  <Characters>11345</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Ilmante Bagdone</dc:creator>
  <cp:keywords/>
  <dc:description/>
  <cp:lastModifiedBy>Administratore</cp:lastModifiedBy>
  <cp:revision>16</cp:revision>
  <cp:lastPrinted>2019-01-21T12:40:00Z</cp:lastPrinted>
  <dcterms:created xsi:type="dcterms:W3CDTF">2019-01-21T12:26:00Z</dcterms:created>
  <dcterms:modified xsi:type="dcterms:W3CDTF">2019-02-12T10:10:00Z</dcterms:modified>
</cp:coreProperties>
</file>